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AAC" w:rsidRPr="00136632" w:rsidRDefault="005F47E8" w:rsidP="003A6AAC">
      <w:pPr>
        <w:pStyle w:val="Zkladntext"/>
        <w:jc w:val="center"/>
        <w:rPr>
          <w:rFonts w:ascii="Arial" w:hAnsi="Arial" w:cs="Arial"/>
          <w:b/>
          <w:sz w:val="32"/>
          <w:szCs w:val="32"/>
        </w:rPr>
      </w:pPr>
      <w:r w:rsidRPr="00136632">
        <w:rPr>
          <w:rFonts w:ascii="Arial" w:hAnsi="Arial" w:cs="Arial"/>
          <w:b/>
          <w:sz w:val="32"/>
          <w:szCs w:val="32"/>
        </w:rPr>
        <w:t>Veřejnoprávní smlouva</w:t>
      </w:r>
      <w:r w:rsidR="003A6AAC" w:rsidRPr="00136632">
        <w:rPr>
          <w:rFonts w:ascii="Arial" w:hAnsi="Arial" w:cs="Arial"/>
          <w:sz w:val="32"/>
          <w:szCs w:val="32"/>
        </w:rPr>
        <w:t xml:space="preserve"> </w:t>
      </w:r>
    </w:p>
    <w:p w:rsidR="003A6AAC" w:rsidRPr="00136632" w:rsidRDefault="003A6AAC" w:rsidP="003A6AAC">
      <w:pPr>
        <w:pStyle w:val="Zkladntext"/>
        <w:jc w:val="center"/>
        <w:rPr>
          <w:rFonts w:ascii="Arial" w:hAnsi="Arial" w:cs="Arial"/>
          <w:b/>
          <w:strike/>
          <w:sz w:val="32"/>
          <w:szCs w:val="32"/>
        </w:rPr>
      </w:pPr>
      <w:r w:rsidRPr="00136632">
        <w:rPr>
          <w:rFonts w:ascii="Arial" w:hAnsi="Arial" w:cs="Arial"/>
          <w:b/>
          <w:sz w:val="32"/>
          <w:szCs w:val="32"/>
        </w:rPr>
        <w:t xml:space="preserve">o poskytnutí neinvestiční dotace z rozpočtu </w:t>
      </w:r>
      <w:r w:rsidR="00C475FD" w:rsidRPr="00136632">
        <w:rPr>
          <w:rFonts w:ascii="Arial" w:hAnsi="Arial" w:cs="Arial"/>
          <w:b/>
          <w:sz w:val="32"/>
          <w:szCs w:val="32"/>
        </w:rPr>
        <w:t>města Hluk</w:t>
      </w:r>
      <w:r w:rsidRPr="00136632">
        <w:rPr>
          <w:rFonts w:ascii="Arial" w:hAnsi="Arial" w:cs="Arial"/>
          <w:b/>
          <w:sz w:val="32"/>
          <w:szCs w:val="32"/>
        </w:rPr>
        <w:t xml:space="preserve"> </w:t>
      </w:r>
    </w:p>
    <w:p w:rsidR="003A6AAC" w:rsidRDefault="003A6AAC" w:rsidP="003A6AAC">
      <w:pPr>
        <w:pStyle w:val="Zkladntext"/>
        <w:jc w:val="center"/>
        <w:rPr>
          <w:rFonts w:ascii="Arial" w:hAnsi="Arial" w:cs="Arial"/>
          <w:b/>
          <w:sz w:val="32"/>
          <w:szCs w:val="32"/>
        </w:rPr>
      </w:pPr>
      <w:r w:rsidRPr="00136632">
        <w:rPr>
          <w:rFonts w:ascii="Arial" w:hAnsi="Arial" w:cs="Arial"/>
          <w:b/>
          <w:sz w:val="32"/>
          <w:szCs w:val="32"/>
        </w:rPr>
        <w:t xml:space="preserve">číslo: </w:t>
      </w:r>
      <w:r w:rsidR="00C475FD" w:rsidRPr="00136632">
        <w:rPr>
          <w:rFonts w:ascii="Arial" w:hAnsi="Arial" w:cs="Arial"/>
          <w:b/>
          <w:sz w:val="32"/>
          <w:szCs w:val="32"/>
        </w:rPr>
        <w:t>D</w:t>
      </w:r>
      <w:r w:rsidR="0023094D">
        <w:rPr>
          <w:rFonts w:ascii="Arial" w:hAnsi="Arial" w:cs="Arial"/>
          <w:b/>
          <w:sz w:val="32"/>
          <w:szCs w:val="32"/>
        </w:rPr>
        <w:t>Z</w:t>
      </w:r>
      <w:r w:rsidR="00C475FD" w:rsidRPr="00136632">
        <w:rPr>
          <w:rFonts w:ascii="Arial" w:hAnsi="Arial" w:cs="Arial"/>
          <w:b/>
          <w:sz w:val="32"/>
          <w:szCs w:val="32"/>
        </w:rPr>
        <w:t>/</w:t>
      </w:r>
      <w:r w:rsidR="00693FBC">
        <w:rPr>
          <w:rFonts w:ascii="Arial" w:hAnsi="Arial" w:cs="Arial"/>
          <w:b/>
          <w:sz w:val="32"/>
          <w:szCs w:val="32"/>
        </w:rPr>
        <w:t>1</w:t>
      </w:r>
      <w:r w:rsidR="00C475FD" w:rsidRPr="00136632">
        <w:rPr>
          <w:rFonts w:ascii="Arial" w:hAnsi="Arial" w:cs="Arial"/>
          <w:b/>
          <w:sz w:val="32"/>
          <w:szCs w:val="32"/>
        </w:rPr>
        <w:t>/201</w:t>
      </w:r>
      <w:r w:rsidR="0051274B">
        <w:rPr>
          <w:rFonts w:ascii="Arial" w:hAnsi="Arial" w:cs="Arial"/>
          <w:b/>
          <w:sz w:val="32"/>
          <w:szCs w:val="32"/>
        </w:rPr>
        <w:t>7</w:t>
      </w:r>
    </w:p>
    <w:p w:rsidR="00136632" w:rsidRPr="00136632" w:rsidRDefault="00136632" w:rsidP="003A6AAC">
      <w:pPr>
        <w:pStyle w:val="Zkladntext"/>
        <w:jc w:val="center"/>
        <w:rPr>
          <w:rFonts w:ascii="Arial" w:hAnsi="Arial" w:cs="Arial"/>
          <w:sz w:val="32"/>
          <w:szCs w:val="32"/>
        </w:rPr>
      </w:pPr>
    </w:p>
    <w:p w:rsidR="003A6AAC" w:rsidRDefault="003A6AAC" w:rsidP="00D17CC1">
      <w:pPr>
        <w:pStyle w:val="Zkladntext"/>
        <w:spacing w:before="120"/>
        <w:jc w:val="center"/>
        <w:rPr>
          <w:rFonts w:ascii="Arial" w:hAnsi="Arial" w:cs="Arial"/>
          <w:sz w:val="20"/>
        </w:rPr>
      </w:pPr>
      <w:r>
        <w:rPr>
          <w:rFonts w:ascii="Arial" w:hAnsi="Arial" w:cs="Arial"/>
          <w:sz w:val="20"/>
        </w:rPr>
        <w:t>(uzavřená dle §159 a násl. zákona č. 500/2004 Sb., správní řád, ve znění pozdějších předpisů)</w:t>
      </w:r>
    </w:p>
    <w:p w:rsidR="003A6AAC" w:rsidRPr="00D17CC1" w:rsidRDefault="003A6AAC" w:rsidP="003A6AAC">
      <w:pPr>
        <w:pStyle w:val="Zkladntext"/>
        <w:jc w:val="center"/>
        <w:rPr>
          <w:rFonts w:ascii="Arial" w:hAnsi="Arial" w:cs="Arial"/>
          <w:b/>
          <w:sz w:val="16"/>
          <w:szCs w:val="16"/>
        </w:rPr>
      </w:pPr>
    </w:p>
    <w:p w:rsidR="003A6AAC" w:rsidRDefault="003A6AAC" w:rsidP="003A6AAC">
      <w:pPr>
        <w:pStyle w:val="Zkladntext"/>
        <w:jc w:val="center"/>
        <w:rPr>
          <w:rFonts w:ascii="Arial" w:hAnsi="Arial" w:cs="Arial"/>
          <w:sz w:val="20"/>
        </w:rPr>
      </w:pPr>
      <w:r>
        <w:rPr>
          <w:rFonts w:ascii="Arial" w:hAnsi="Arial" w:cs="Arial"/>
          <w:sz w:val="20"/>
        </w:rPr>
        <w:t>mezi:</w:t>
      </w:r>
    </w:p>
    <w:p w:rsidR="003A6AAC" w:rsidRDefault="003A6AAC" w:rsidP="003A6AAC">
      <w:pPr>
        <w:pStyle w:val="Zkladntext"/>
        <w:spacing w:before="60"/>
        <w:rPr>
          <w:sz w:val="22"/>
        </w:rPr>
      </w:pPr>
    </w:p>
    <w:p w:rsidR="00136632" w:rsidRDefault="00136632" w:rsidP="003A6AAC">
      <w:pPr>
        <w:pStyle w:val="Zkladntext"/>
        <w:tabs>
          <w:tab w:val="left" w:pos="426"/>
          <w:tab w:val="left" w:pos="2552"/>
        </w:tabs>
        <w:spacing w:before="60"/>
        <w:rPr>
          <w:rFonts w:ascii="Arial" w:hAnsi="Arial" w:cs="Arial"/>
          <w:sz w:val="20"/>
        </w:rPr>
      </w:pPr>
    </w:p>
    <w:p w:rsidR="003A6AAC" w:rsidRPr="0010525D" w:rsidRDefault="003A6AAC" w:rsidP="00A225E5">
      <w:pPr>
        <w:pStyle w:val="Zkladntext"/>
        <w:tabs>
          <w:tab w:val="left" w:pos="426"/>
          <w:tab w:val="left" w:pos="2552"/>
        </w:tabs>
        <w:spacing w:before="60"/>
        <w:rPr>
          <w:rFonts w:ascii="Arial" w:hAnsi="Arial" w:cs="Arial"/>
          <w:b/>
          <w:sz w:val="20"/>
        </w:rPr>
      </w:pPr>
      <w:r>
        <w:rPr>
          <w:rFonts w:ascii="Arial" w:hAnsi="Arial" w:cs="Arial"/>
          <w:sz w:val="20"/>
        </w:rPr>
        <w:t>Poskytovatelem dotace:</w:t>
      </w:r>
      <w:r>
        <w:rPr>
          <w:rFonts w:ascii="Arial" w:hAnsi="Arial" w:cs="Arial"/>
          <w:sz w:val="20"/>
        </w:rPr>
        <w:tab/>
      </w:r>
      <w:r w:rsidR="00C475FD" w:rsidRPr="0010525D">
        <w:rPr>
          <w:rFonts w:ascii="Arial" w:hAnsi="Arial" w:cs="Arial"/>
          <w:b/>
          <w:sz w:val="20"/>
        </w:rPr>
        <w:t>Měst</w:t>
      </w:r>
      <w:r w:rsidR="0010525D" w:rsidRPr="0010525D">
        <w:rPr>
          <w:rFonts w:ascii="Arial" w:hAnsi="Arial" w:cs="Arial"/>
          <w:b/>
          <w:sz w:val="20"/>
        </w:rPr>
        <w:t>o</w:t>
      </w:r>
      <w:r w:rsidR="00C475FD" w:rsidRPr="0010525D">
        <w:rPr>
          <w:rFonts w:ascii="Arial" w:hAnsi="Arial" w:cs="Arial"/>
          <w:b/>
          <w:sz w:val="20"/>
        </w:rPr>
        <w:t xml:space="preserve"> Hluk</w:t>
      </w:r>
      <w:r w:rsidRPr="0010525D">
        <w:rPr>
          <w:rFonts w:ascii="Arial" w:hAnsi="Arial" w:cs="Arial"/>
          <w:b/>
          <w:sz w:val="20"/>
        </w:rPr>
        <w:t xml:space="preserve"> </w:t>
      </w:r>
    </w:p>
    <w:p w:rsidR="003A6AAC" w:rsidRDefault="003A6AAC" w:rsidP="003A6AAC">
      <w:pPr>
        <w:pStyle w:val="Zkladntext"/>
        <w:spacing w:before="60"/>
        <w:ind w:left="2552"/>
        <w:rPr>
          <w:rFonts w:ascii="Arial" w:hAnsi="Arial" w:cs="Arial"/>
          <w:sz w:val="20"/>
        </w:rPr>
      </w:pPr>
      <w:r>
        <w:rPr>
          <w:rFonts w:ascii="Arial" w:hAnsi="Arial" w:cs="Arial"/>
          <w:sz w:val="20"/>
        </w:rPr>
        <w:t>se sídlem</w:t>
      </w:r>
      <w:r w:rsidR="00C475FD">
        <w:rPr>
          <w:rFonts w:ascii="Arial" w:hAnsi="Arial" w:cs="Arial"/>
          <w:sz w:val="20"/>
        </w:rPr>
        <w:t xml:space="preserve"> v ulici Hřbitovní</w:t>
      </w:r>
      <w:r w:rsidR="00751C63">
        <w:rPr>
          <w:rFonts w:ascii="Arial" w:hAnsi="Arial" w:cs="Arial"/>
          <w:sz w:val="20"/>
        </w:rPr>
        <w:t xml:space="preserve"> 140</w:t>
      </w:r>
      <w:r w:rsidR="00C475FD">
        <w:rPr>
          <w:rFonts w:ascii="Arial" w:hAnsi="Arial" w:cs="Arial"/>
          <w:sz w:val="20"/>
        </w:rPr>
        <w:t>, 687 25 Hluk</w:t>
      </w:r>
    </w:p>
    <w:p w:rsidR="003A6AAC" w:rsidRDefault="003A6AAC" w:rsidP="003A6AAC">
      <w:pPr>
        <w:pStyle w:val="Zkladntext"/>
        <w:spacing w:before="60"/>
        <w:ind w:left="2552"/>
        <w:rPr>
          <w:rFonts w:ascii="Arial" w:hAnsi="Arial" w:cs="Arial"/>
          <w:sz w:val="20"/>
        </w:rPr>
      </w:pPr>
      <w:r>
        <w:rPr>
          <w:rFonts w:ascii="Arial" w:hAnsi="Arial" w:cs="Arial"/>
          <w:sz w:val="20"/>
        </w:rPr>
        <w:t>zastoupen</w:t>
      </w:r>
      <w:r w:rsidR="0010525D">
        <w:rPr>
          <w:rFonts w:ascii="Arial" w:hAnsi="Arial" w:cs="Arial"/>
          <w:sz w:val="20"/>
        </w:rPr>
        <w:t>é</w:t>
      </w:r>
      <w:r w:rsidR="00C475FD">
        <w:rPr>
          <w:rFonts w:ascii="Arial" w:hAnsi="Arial" w:cs="Arial"/>
          <w:sz w:val="20"/>
        </w:rPr>
        <w:t xml:space="preserve"> Ing. Martinem Křižanem</w:t>
      </w:r>
      <w:r>
        <w:rPr>
          <w:rFonts w:ascii="Arial" w:hAnsi="Arial" w:cs="Arial"/>
          <w:sz w:val="20"/>
        </w:rPr>
        <w:t xml:space="preserve">, </w:t>
      </w:r>
      <w:r w:rsidR="00A73885">
        <w:rPr>
          <w:rFonts w:ascii="Arial" w:hAnsi="Arial" w:cs="Arial"/>
          <w:sz w:val="20"/>
        </w:rPr>
        <w:t>starostou</w:t>
      </w:r>
      <w:r w:rsidR="00C475FD">
        <w:rPr>
          <w:rFonts w:ascii="Arial" w:hAnsi="Arial" w:cs="Arial"/>
          <w:sz w:val="20"/>
        </w:rPr>
        <w:t xml:space="preserve"> města</w:t>
      </w:r>
    </w:p>
    <w:p w:rsidR="003A6AAC" w:rsidRDefault="003A6AAC" w:rsidP="003A6AAC">
      <w:pPr>
        <w:pStyle w:val="Zkladntext"/>
        <w:spacing w:before="60"/>
        <w:ind w:left="2552"/>
        <w:rPr>
          <w:rFonts w:ascii="Arial" w:hAnsi="Arial" w:cs="Arial"/>
          <w:sz w:val="20"/>
        </w:rPr>
      </w:pPr>
      <w:r>
        <w:rPr>
          <w:rFonts w:ascii="Arial" w:hAnsi="Arial" w:cs="Arial"/>
          <w:sz w:val="20"/>
        </w:rPr>
        <w:t xml:space="preserve">IČ: </w:t>
      </w:r>
      <w:r w:rsidR="00C475FD">
        <w:rPr>
          <w:rFonts w:ascii="Arial" w:hAnsi="Arial" w:cs="Arial"/>
          <w:sz w:val="20"/>
        </w:rPr>
        <w:t>00290939</w:t>
      </w:r>
    </w:p>
    <w:p w:rsidR="00C475FD" w:rsidRDefault="00C475FD" w:rsidP="003A6AAC">
      <w:pPr>
        <w:pStyle w:val="Zkladntext"/>
        <w:spacing w:before="60"/>
        <w:ind w:left="2552"/>
        <w:rPr>
          <w:rFonts w:ascii="Arial" w:hAnsi="Arial" w:cs="Arial"/>
          <w:sz w:val="20"/>
        </w:rPr>
      </w:pPr>
      <w:r>
        <w:rPr>
          <w:rFonts w:ascii="Arial" w:hAnsi="Arial" w:cs="Arial"/>
          <w:sz w:val="20"/>
        </w:rPr>
        <w:t>DIČ CZ00290939</w:t>
      </w:r>
    </w:p>
    <w:p w:rsidR="003A6AAC" w:rsidRDefault="003A6AAC" w:rsidP="00A225E5">
      <w:pPr>
        <w:spacing w:before="60"/>
        <w:ind w:left="2520" w:firstLine="32"/>
        <w:rPr>
          <w:color w:val="00B050"/>
        </w:rPr>
      </w:pPr>
      <w:r>
        <w:rPr>
          <w:rFonts w:ascii="Arial" w:hAnsi="Arial" w:cs="Arial"/>
          <w:sz w:val="20"/>
          <w:szCs w:val="20"/>
        </w:rPr>
        <w:t>bankovní spojení:</w:t>
      </w:r>
      <w:r w:rsidR="00C475FD">
        <w:rPr>
          <w:rFonts w:ascii="Arial" w:hAnsi="Arial" w:cs="Arial"/>
          <w:sz w:val="20"/>
          <w:szCs w:val="20"/>
        </w:rPr>
        <w:t xml:space="preserve"> KB, a.s., č. účtu 1628721/0100, </w:t>
      </w:r>
    </w:p>
    <w:p w:rsidR="003A6AAC" w:rsidRDefault="003A6AAC" w:rsidP="00A225E5">
      <w:pPr>
        <w:spacing w:before="60"/>
        <w:ind w:left="1812" w:firstLine="708"/>
        <w:rPr>
          <w:rFonts w:ascii="Arial" w:hAnsi="Arial" w:cs="Arial"/>
          <w:sz w:val="20"/>
        </w:rPr>
      </w:pPr>
      <w:r>
        <w:rPr>
          <w:rFonts w:ascii="Arial" w:hAnsi="Arial" w:cs="Arial"/>
          <w:sz w:val="20"/>
        </w:rPr>
        <w:t>(dále jen „</w:t>
      </w:r>
      <w:r>
        <w:rPr>
          <w:rFonts w:ascii="Arial" w:hAnsi="Arial" w:cs="Arial"/>
          <w:b/>
          <w:sz w:val="20"/>
        </w:rPr>
        <w:t>poskytovatel“</w:t>
      </w:r>
      <w:r>
        <w:rPr>
          <w:rFonts w:ascii="Arial" w:hAnsi="Arial" w:cs="Arial"/>
          <w:sz w:val="20"/>
        </w:rPr>
        <w:t>)</w:t>
      </w:r>
    </w:p>
    <w:p w:rsidR="003A6AAC" w:rsidRDefault="003A6AAC" w:rsidP="003A6AAC">
      <w:pPr>
        <w:pStyle w:val="Zkladntext"/>
        <w:spacing w:before="60"/>
        <w:ind w:left="2552"/>
        <w:rPr>
          <w:sz w:val="22"/>
        </w:rPr>
      </w:pPr>
    </w:p>
    <w:p w:rsidR="003A6AAC" w:rsidRDefault="003A6AAC" w:rsidP="003A6AAC">
      <w:pPr>
        <w:pStyle w:val="Zkladntext"/>
        <w:spacing w:before="60"/>
        <w:ind w:firstLine="2552"/>
        <w:rPr>
          <w:rFonts w:ascii="Arial" w:hAnsi="Arial" w:cs="Arial"/>
          <w:sz w:val="20"/>
        </w:rPr>
      </w:pPr>
      <w:r>
        <w:rPr>
          <w:rFonts w:ascii="Arial" w:hAnsi="Arial" w:cs="Arial"/>
          <w:sz w:val="20"/>
        </w:rPr>
        <w:t>a</w:t>
      </w:r>
    </w:p>
    <w:p w:rsidR="003A6AAC" w:rsidRDefault="003A6AAC" w:rsidP="003A6AAC">
      <w:pPr>
        <w:pStyle w:val="Zkladntext"/>
        <w:spacing w:before="60"/>
        <w:rPr>
          <w:rFonts w:ascii="Arial" w:hAnsi="Arial" w:cs="Arial"/>
          <w:sz w:val="20"/>
        </w:rPr>
      </w:pPr>
    </w:p>
    <w:p w:rsidR="0077605D" w:rsidRDefault="003A6AAC" w:rsidP="0077605D">
      <w:pPr>
        <w:spacing w:before="60"/>
        <w:ind w:left="2552" w:hanging="2520"/>
        <w:jc w:val="both"/>
        <w:rPr>
          <w:rFonts w:ascii="Arial" w:hAnsi="Arial" w:cs="Arial"/>
          <w:i/>
          <w:color w:val="00B050"/>
          <w:sz w:val="20"/>
          <w:szCs w:val="20"/>
        </w:rPr>
      </w:pPr>
      <w:r>
        <w:rPr>
          <w:rFonts w:ascii="Arial" w:hAnsi="Arial" w:cs="Arial"/>
          <w:sz w:val="20"/>
          <w:szCs w:val="20"/>
        </w:rPr>
        <w:t xml:space="preserve">Příjemcem dotace: </w:t>
      </w:r>
      <w:r>
        <w:rPr>
          <w:rFonts w:ascii="Arial" w:hAnsi="Arial" w:cs="Arial"/>
          <w:sz w:val="20"/>
          <w:szCs w:val="20"/>
        </w:rPr>
        <w:tab/>
      </w:r>
      <w:r w:rsidR="00AA24C6">
        <w:rPr>
          <w:rFonts w:ascii="Arial" w:hAnsi="Arial" w:cs="Arial"/>
          <w:b/>
          <w:sz w:val="20"/>
          <w:szCs w:val="20"/>
        </w:rPr>
        <w:t>TJ Spartak</w:t>
      </w:r>
      <w:r w:rsidR="0077605D" w:rsidRPr="00E330F7">
        <w:rPr>
          <w:rFonts w:ascii="Arial" w:hAnsi="Arial" w:cs="Arial"/>
          <w:b/>
          <w:sz w:val="20"/>
          <w:szCs w:val="20"/>
        </w:rPr>
        <w:t xml:space="preserve"> Hluk</w:t>
      </w:r>
      <w:r w:rsidR="00AA24C6">
        <w:rPr>
          <w:rFonts w:ascii="Arial" w:hAnsi="Arial" w:cs="Arial"/>
          <w:b/>
          <w:sz w:val="20"/>
          <w:szCs w:val="20"/>
        </w:rPr>
        <w:t xml:space="preserve">, </w:t>
      </w:r>
      <w:r w:rsidR="0051274B">
        <w:rPr>
          <w:rFonts w:ascii="Arial" w:hAnsi="Arial" w:cs="Arial"/>
          <w:b/>
          <w:sz w:val="20"/>
          <w:szCs w:val="20"/>
        </w:rPr>
        <w:t>z</w:t>
      </w:r>
      <w:r w:rsidR="00AA24C6">
        <w:rPr>
          <w:rFonts w:ascii="Arial" w:hAnsi="Arial" w:cs="Arial"/>
          <w:b/>
          <w:sz w:val="20"/>
          <w:szCs w:val="20"/>
        </w:rPr>
        <w:t>.s.</w:t>
      </w:r>
    </w:p>
    <w:p w:rsidR="0077605D" w:rsidRDefault="0077605D" w:rsidP="00B34795">
      <w:pPr>
        <w:spacing w:before="60"/>
        <w:ind w:left="1844" w:firstLine="708"/>
        <w:jc w:val="both"/>
        <w:rPr>
          <w:rFonts w:ascii="Arial" w:hAnsi="Arial" w:cs="Arial"/>
          <w:i/>
          <w:sz w:val="20"/>
          <w:szCs w:val="20"/>
        </w:rPr>
      </w:pPr>
      <w:r>
        <w:rPr>
          <w:rFonts w:ascii="Arial" w:hAnsi="Arial" w:cs="Arial"/>
          <w:sz w:val="20"/>
          <w:szCs w:val="20"/>
        </w:rPr>
        <w:t xml:space="preserve">se sídlem v ulici </w:t>
      </w:r>
      <w:r w:rsidR="00AA24C6">
        <w:rPr>
          <w:rFonts w:ascii="Arial" w:hAnsi="Arial" w:cs="Arial"/>
          <w:sz w:val="20"/>
          <w:szCs w:val="20"/>
        </w:rPr>
        <w:t>Boršická 1313</w:t>
      </w:r>
      <w:r>
        <w:rPr>
          <w:rFonts w:ascii="Arial" w:hAnsi="Arial" w:cs="Arial"/>
          <w:sz w:val="20"/>
          <w:szCs w:val="20"/>
        </w:rPr>
        <w:t xml:space="preserve">, 687 25 Hluk </w:t>
      </w:r>
    </w:p>
    <w:p w:rsidR="0077605D" w:rsidRDefault="0077605D" w:rsidP="00B34795">
      <w:pPr>
        <w:spacing w:before="60"/>
        <w:ind w:left="1844" w:firstLine="708"/>
        <w:jc w:val="both"/>
        <w:rPr>
          <w:rFonts w:ascii="Arial" w:hAnsi="Arial" w:cs="Arial"/>
          <w:sz w:val="20"/>
          <w:szCs w:val="20"/>
        </w:rPr>
      </w:pPr>
      <w:r>
        <w:rPr>
          <w:rFonts w:ascii="Arial" w:hAnsi="Arial" w:cs="Arial"/>
          <w:sz w:val="20"/>
          <w:szCs w:val="20"/>
        </w:rPr>
        <w:t xml:space="preserve">IČ: </w:t>
      </w:r>
      <w:r w:rsidR="00AA24C6">
        <w:rPr>
          <w:rFonts w:ascii="Arial" w:hAnsi="Arial" w:cs="Arial"/>
          <w:sz w:val="20"/>
          <w:szCs w:val="20"/>
        </w:rPr>
        <w:t>00395455</w:t>
      </w:r>
    </w:p>
    <w:p w:rsidR="00AA24C6" w:rsidRPr="00753DF4" w:rsidRDefault="00AA24C6" w:rsidP="00B34795">
      <w:pPr>
        <w:spacing w:before="60"/>
        <w:ind w:left="2552"/>
        <w:jc w:val="both"/>
        <w:rPr>
          <w:rFonts w:ascii="Arial" w:hAnsi="Arial" w:cs="Arial"/>
          <w:i/>
          <w:color w:val="00B050"/>
          <w:sz w:val="20"/>
          <w:szCs w:val="20"/>
        </w:rPr>
      </w:pPr>
      <w:r>
        <w:rPr>
          <w:rFonts w:ascii="Arial" w:hAnsi="Arial" w:cs="Arial"/>
          <w:sz w:val="20"/>
          <w:szCs w:val="20"/>
        </w:rPr>
        <w:t xml:space="preserve">DIČ CZ00395455 </w:t>
      </w:r>
    </w:p>
    <w:p w:rsidR="0077605D" w:rsidRDefault="00B34795" w:rsidP="00B34795">
      <w:pPr>
        <w:spacing w:before="60"/>
        <w:ind w:left="1812" w:firstLine="740"/>
        <w:jc w:val="both"/>
        <w:rPr>
          <w:rFonts w:ascii="Arial" w:hAnsi="Arial" w:cs="Arial"/>
          <w:i/>
          <w:color w:val="00B050"/>
          <w:sz w:val="20"/>
          <w:szCs w:val="20"/>
        </w:rPr>
      </w:pPr>
      <w:r>
        <w:rPr>
          <w:rFonts w:ascii="Arial" w:hAnsi="Arial" w:cs="Arial"/>
          <w:sz w:val="20"/>
          <w:szCs w:val="20"/>
        </w:rPr>
        <w:t>s</w:t>
      </w:r>
      <w:r w:rsidR="0077605D">
        <w:rPr>
          <w:rFonts w:ascii="Arial" w:hAnsi="Arial" w:cs="Arial"/>
          <w:sz w:val="20"/>
          <w:szCs w:val="20"/>
        </w:rPr>
        <w:t>polek</w:t>
      </w:r>
    </w:p>
    <w:p w:rsidR="0077605D" w:rsidRDefault="0077605D" w:rsidP="00787399">
      <w:pPr>
        <w:spacing w:before="60"/>
        <w:ind w:left="2520" w:firstLine="32"/>
        <w:jc w:val="both"/>
        <w:rPr>
          <w:rFonts w:ascii="Arial" w:hAnsi="Arial" w:cs="Arial"/>
          <w:sz w:val="20"/>
          <w:szCs w:val="20"/>
        </w:rPr>
      </w:pPr>
      <w:r>
        <w:rPr>
          <w:rFonts w:ascii="Arial" w:hAnsi="Arial" w:cs="Arial"/>
          <w:sz w:val="20"/>
          <w:szCs w:val="20"/>
        </w:rPr>
        <w:t xml:space="preserve">zastoupený </w:t>
      </w:r>
      <w:r w:rsidR="00AA24C6">
        <w:rPr>
          <w:rFonts w:ascii="Arial" w:hAnsi="Arial" w:cs="Arial"/>
          <w:sz w:val="20"/>
          <w:szCs w:val="20"/>
        </w:rPr>
        <w:t>Mgr. Igorem Dostalem,</w:t>
      </w:r>
      <w:r>
        <w:rPr>
          <w:rFonts w:ascii="Arial" w:hAnsi="Arial" w:cs="Arial"/>
          <w:sz w:val="20"/>
          <w:szCs w:val="20"/>
        </w:rPr>
        <w:t xml:space="preserve"> předsedou </w:t>
      </w:r>
    </w:p>
    <w:p w:rsidR="0077605D" w:rsidRDefault="00CF5680" w:rsidP="00CF5680">
      <w:pPr>
        <w:spacing w:before="60"/>
        <w:ind w:left="1809" w:firstLine="708"/>
        <w:jc w:val="both"/>
        <w:rPr>
          <w:color w:val="00B050"/>
        </w:rPr>
      </w:pPr>
      <w:r>
        <w:rPr>
          <w:rFonts w:ascii="Arial" w:hAnsi="Arial" w:cs="Arial"/>
          <w:sz w:val="20"/>
          <w:szCs w:val="20"/>
        </w:rPr>
        <w:t xml:space="preserve"> </w:t>
      </w:r>
      <w:r w:rsidR="0077605D">
        <w:rPr>
          <w:rFonts w:ascii="Arial" w:hAnsi="Arial" w:cs="Arial"/>
          <w:sz w:val="20"/>
          <w:szCs w:val="20"/>
        </w:rPr>
        <w:t xml:space="preserve">bankovní spojení: </w:t>
      </w:r>
      <w:r w:rsidR="00AA24C6">
        <w:rPr>
          <w:rFonts w:ascii="Arial" w:hAnsi="Arial" w:cs="Arial"/>
          <w:sz w:val="20"/>
          <w:szCs w:val="20"/>
        </w:rPr>
        <w:t>ČS, a.s., č. účtu 1542938399/0800</w:t>
      </w:r>
    </w:p>
    <w:p w:rsidR="0077605D" w:rsidRDefault="00CF5680" w:rsidP="0077605D">
      <w:pPr>
        <w:pStyle w:val="Zkladntext"/>
        <w:spacing w:before="60"/>
        <w:ind w:left="2517" w:right="142"/>
        <w:rPr>
          <w:rFonts w:ascii="Arial" w:hAnsi="Arial" w:cs="Arial"/>
          <w:i/>
          <w:color w:val="00B050"/>
          <w:sz w:val="20"/>
        </w:rPr>
      </w:pPr>
      <w:r>
        <w:rPr>
          <w:rFonts w:ascii="Arial" w:hAnsi="Arial" w:cs="Arial"/>
          <w:sz w:val="20"/>
        </w:rPr>
        <w:t xml:space="preserve"> </w:t>
      </w:r>
      <w:r w:rsidR="0077605D">
        <w:rPr>
          <w:rFonts w:ascii="Arial" w:hAnsi="Arial" w:cs="Arial"/>
          <w:sz w:val="20"/>
        </w:rPr>
        <w:t>zapsaný u KS v Brně, oddíl L, vložka 1</w:t>
      </w:r>
      <w:r w:rsidR="00AA24C6">
        <w:rPr>
          <w:rFonts w:ascii="Arial" w:hAnsi="Arial" w:cs="Arial"/>
          <w:sz w:val="20"/>
        </w:rPr>
        <w:t>937</w:t>
      </w:r>
    </w:p>
    <w:p w:rsidR="00BF5943" w:rsidRDefault="00CF5680" w:rsidP="007801D3">
      <w:pPr>
        <w:pStyle w:val="Zkladntext"/>
        <w:spacing w:before="60"/>
        <w:ind w:left="2520"/>
        <w:rPr>
          <w:rFonts w:ascii="Arial" w:hAnsi="Arial" w:cs="Arial"/>
          <w:sz w:val="20"/>
        </w:rPr>
      </w:pPr>
      <w:r>
        <w:rPr>
          <w:rFonts w:ascii="Arial" w:hAnsi="Arial" w:cs="Arial"/>
          <w:sz w:val="20"/>
        </w:rPr>
        <w:t xml:space="preserve"> </w:t>
      </w:r>
      <w:r w:rsidR="00BF5943">
        <w:rPr>
          <w:rFonts w:ascii="Arial" w:hAnsi="Arial" w:cs="Arial"/>
          <w:sz w:val="20"/>
        </w:rPr>
        <w:t>(dále jen „</w:t>
      </w:r>
      <w:r w:rsidR="00BF5943">
        <w:rPr>
          <w:rFonts w:ascii="Arial" w:hAnsi="Arial" w:cs="Arial"/>
          <w:b/>
          <w:sz w:val="20"/>
        </w:rPr>
        <w:t>příjemce“</w:t>
      </w:r>
      <w:r w:rsidR="00BF5943">
        <w:rPr>
          <w:rFonts w:ascii="Arial" w:hAnsi="Arial" w:cs="Arial"/>
          <w:sz w:val="20"/>
        </w:rPr>
        <w:t>)</w:t>
      </w:r>
    </w:p>
    <w:p w:rsidR="003A6AAC" w:rsidRDefault="003A6AAC" w:rsidP="005A2059">
      <w:pPr>
        <w:spacing w:before="120" w:after="240"/>
        <w:jc w:val="center"/>
        <w:rPr>
          <w:rFonts w:ascii="Arial" w:hAnsi="Arial" w:cs="Arial"/>
          <w:b/>
          <w:sz w:val="20"/>
          <w:szCs w:val="20"/>
        </w:rPr>
      </w:pPr>
    </w:p>
    <w:p w:rsidR="003A6AAC" w:rsidRPr="00136632" w:rsidRDefault="003A6AAC" w:rsidP="003A6AAC">
      <w:pPr>
        <w:spacing w:before="120" w:after="120"/>
        <w:jc w:val="center"/>
        <w:rPr>
          <w:rFonts w:ascii="Arial" w:hAnsi="Arial" w:cs="Arial"/>
          <w:b/>
          <w:sz w:val="28"/>
          <w:szCs w:val="28"/>
        </w:rPr>
      </w:pPr>
      <w:r w:rsidRPr="00136632">
        <w:rPr>
          <w:rFonts w:ascii="Arial" w:hAnsi="Arial" w:cs="Arial"/>
          <w:b/>
          <w:sz w:val="28"/>
          <w:szCs w:val="28"/>
        </w:rPr>
        <w:t>I.</w:t>
      </w:r>
    </w:p>
    <w:p w:rsidR="003A6AAC" w:rsidRPr="00136632" w:rsidRDefault="003A6AAC" w:rsidP="003A6AAC">
      <w:pPr>
        <w:spacing w:before="120" w:after="120"/>
        <w:jc w:val="center"/>
        <w:rPr>
          <w:rFonts w:ascii="Arial" w:hAnsi="Arial" w:cs="Arial"/>
          <w:b/>
          <w:sz w:val="28"/>
          <w:szCs w:val="28"/>
        </w:rPr>
      </w:pPr>
      <w:r w:rsidRPr="00136632">
        <w:rPr>
          <w:rFonts w:ascii="Arial" w:hAnsi="Arial" w:cs="Arial"/>
          <w:b/>
          <w:sz w:val="28"/>
          <w:szCs w:val="28"/>
        </w:rPr>
        <w:t>Předmět smlouvy</w:t>
      </w:r>
    </w:p>
    <w:p w:rsidR="00EE232D" w:rsidRDefault="003A6AAC" w:rsidP="00456A9C">
      <w:pPr>
        <w:pStyle w:val="Odstavecseseznamem"/>
        <w:numPr>
          <w:ilvl w:val="1"/>
          <w:numId w:val="11"/>
        </w:numPr>
        <w:spacing w:before="60"/>
        <w:ind w:left="426"/>
        <w:jc w:val="both"/>
        <w:rPr>
          <w:rFonts w:ascii="Arial" w:hAnsi="Arial" w:cs="Arial"/>
          <w:sz w:val="20"/>
          <w:szCs w:val="20"/>
        </w:rPr>
      </w:pPr>
      <w:r w:rsidRPr="00FA77B1">
        <w:rPr>
          <w:rFonts w:ascii="Arial" w:hAnsi="Arial" w:cs="Arial"/>
          <w:sz w:val="20"/>
          <w:szCs w:val="20"/>
        </w:rPr>
        <w:t>Poskytovatel poskytne příjemci na níže uvedený účel za podmínek uvedených v článcích II. až I</w:t>
      </w:r>
      <w:r w:rsidR="00CB1020" w:rsidRPr="00FA77B1">
        <w:rPr>
          <w:rFonts w:ascii="Arial" w:hAnsi="Arial" w:cs="Arial"/>
          <w:sz w:val="20"/>
          <w:szCs w:val="20"/>
        </w:rPr>
        <w:t>II</w:t>
      </w:r>
      <w:r w:rsidRPr="00FA77B1">
        <w:rPr>
          <w:rFonts w:ascii="Arial" w:hAnsi="Arial" w:cs="Arial"/>
          <w:sz w:val="20"/>
          <w:szCs w:val="20"/>
        </w:rPr>
        <w:t xml:space="preserve">. účelovou neinvestiční dotaci z rozpočtu </w:t>
      </w:r>
      <w:r w:rsidR="00356135">
        <w:rPr>
          <w:rFonts w:ascii="Arial" w:hAnsi="Arial" w:cs="Arial"/>
          <w:sz w:val="20"/>
          <w:szCs w:val="20"/>
        </w:rPr>
        <w:t>města</w:t>
      </w:r>
      <w:r w:rsidRPr="00FA77B1">
        <w:rPr>
          <w:rFonts w:ascii="Arial" w:hAnsi="Arial" w:cs="Arial"/>
          <w:b/>
          <w:sz w:val="22"/>
          <w:szCs w:val="22"/>
        </w:rPr>
        <w:t xml:space="preserve"> </w:t>
      </w:r>
      <w:r w:rsidRPr="006865C4">
        <w:rPr>
          <w:rFonts w:ascii="Arial" w:hAnsi="Arial" w:cs="Arial"/>
          <w:b/>
          <w:sz w:val="20"/>
          <w:szCs w:val="20"/>
        </w:rPr>
        <w:t xml:space="preserve">ve výši </w:t>
      </w:r>
      <w:r w:rsidR="0051274B">
        <w:rPr>
          <w:rFonts w:ascii="Arial" w:hAnsi="Arial" w:cs="Arial"/>
          <w:b/>
          <w:sz w:val="20"/>
          <w:szCs w:val="20"/>
        </w:rPr>
        <w:t>1.063.000</w:t>
      </w:r>
      <w:r w:rsidRPr="006865C4">
        <w:rPr>
          <w:rFonts w:ascii="Arial" w:hAnsi="Arial" w:cs="Arial"/>
          <w:b/>
          <w:sz w:val="20"/>
          <w:szCs w:val="20"/>
        </w:rPr>
        <w:t>,- Kč</w:t>
      </w:r>
      <w:r w:rsidR="00E647B7" w:rsidRPr="00FA77B1">
        <w:rPr>
          <w:rFonts w:ascii="Arial" w:hAnsi="Arial" w:cs="Arial"/>
          <w:sz w:val="20"/>
          <w:szCs w:val="20"/>
        </w:rPr>
        <w:t>,</w:t>
      </w:r>
      <w:r w:rsidRPr="00FA77B1">
        <w:rPr>
          <w:rFonts w:ascii="Arial" w:hAnsi="Arial" w:cs="Arial"/>
          <w:b/>
          <w:sz w:val="20"/>
          <w:szCs w:val="20"/>
        </w:rPr>
        <w:t xml:space="preserve"> </w:t>
      </w:r>
      <w:r w:rsidRPr="00FA77B1">
        <w:rPr>
          <w:rFonts w:ascii="Arial" w:hAnsi="Arial" w:cs="Arial"/>
          <w:sz w:val="20"/>
          <w:szCs w:val="20"/>
        </w:rPr>
        <w:t xml:space="preserve">slovy </w:t>
      </w:r>
      <w:r w:rsidR="0051274B">
        <w:rPr>
          <w:rFonts w:ascii="Arial" w:hAnsi="Arial" w:cs="Arial"/>
          <w:sz w:val="20"/>
          <w:szCs w:val="20"/>
        </w:rPr>
        <w:t xml:space="preserve">jeden milion šedesát tři </w:t>
      </w:r>
      <w:r w:rsidR="00C720D5">
        <w:rPr>
          <w:rFonts w:ascii="Arial" w:hAnsi="Arial" w:cs="Arial"/>
          <w:sz w:val="20"/>
          <w:szCs w:val="20"/>
        </w:rPr>
        <w:t>tisíc</w:t>
      </w:r>
      <w:r w:rsidR="00356135">
        <w:rPr>
          <w:rFonts w:ascii="Arial" w:hAnsi="Arial" w:cs="Arial"/>
          <w:sz w:val="20"/>
          <w:szCs w:val="20"/>
        </w:rPr>
        <w:t xml:space="preserve"> korun českých</w:t>
      </w:r>
      <w:r w:rsidR="00034DBC">
        <w:rPr>
          <w:rFonts w:ascii="Arial" w:hAnsi="Arial" w:cs="Arial"/>
          <w:sz w:val="20"/>
          <w:szCs w:val="20"/>
        </w:rPr>
        <w:t>.</w:t>
      </w:r>
      <w:r w:rsidRPr="00FA77B1">
        <w:rPr>
          <w:rFonts w:ascii="Arial" w:hAnsi="Arial" w:cs="Arial"/>
          <w:sz w:val="20"/>
          <w:szCs w:val="20"/>
        </w:rPr>
        <w:t xml:space="preserve"> </w:t>
      </w:r>
    </w:p>
    <w:p w:rsidR="00FA77B1" w:rsidRPr="00FA77B1" w:rsidRDefault="00FA77B1" w:rsidP="00FA77B1">
      <w:pPr>
        <w:pStyle w:val="Odstavecseseznamem"/>
        <w:spacing w:before="60"/>
        <w:ind w:left="780"/>
        <w:jc w:val="both"/>
        <w:rPr>
          <w:rFonts w:ascii="Arial" w:hAnsi="Arial" w:cs="Arial"/>
          <w:sz w:val="20"/>
          <w:szCs w:val="20"/>
        </w:rPr>
      </w:pPr>
    </w:p>
    <w:p w:rsidR="0077605D" w:rsidRPr="00356135" w:rsidRDefault="00456A9C" w:rsidP="0077605D">
      <w:pPr>
        <w:spacing w:before="60"/>
        <w:ind w:left="426" w:hanging="426"/>
        <w:jc w:val="both"/>
        <w:rPr>
          <w:rFonts w:ascii="Arial" w:hAnsi="Arial" w:cs="Arial"/>
          <w:i/>
          <w:color w:val="00B050"/>
          <w:sz w:val="20"/>
          <w:szCs w:val="20"/>
        </w:rPr>
      </w:pPr>
      <w:r w:rsidRPr="00136632">
        <w:rPr>
          <w:rFonts w:ascii="Arial" w:hAnsi="Arial" w:cs="Arial"/>
          <w:sz w:val="20"/>
          <w:szCs w:val="20"/>
        </w:rPr>
        <w:t>1.2</w:t>
      </w:r>
      <w:r>
        <w:rPr>
          <w:rFonts w:ascii="Arial" w:hAnsi="Arial" w:cs="Arial"/>
          <w:i/>
          <w:sz w:val="20"/>
          <w:szCs w:val="20"/>
        </w:rPr>
        <w:t xml:space="preserve"> </w:t>
      </w:r>
      <w:r>
        <w:rPr>
          <w:rFonts w:ascii="Arial" w:hAnsi="Arial" w:cs="Arial"/>
          <w:i/>
          <w:sz w:val="20"/>
          <w:szCs w:val="20"/>
        </w:rPr>
        <w:tab/>
      </w:r>
      <w:r w:rsidR="0077605D" w:rsidRPr="00356135">
        <w:rPr>
          <w:rFonts w:ascii="Arial" w:hAnsi="Arial" w:cs="Arial"/>
          <w:sz w:val="20"/>
          <w:szCs w:val="20"/>
        </w:rPr>
        <w:t xml:space="preserve">Dotace je poskytována </w:t>
      </w:r>
      <w:r w:rsidR="0077605D">
        <w:rPr>
          <w:rFonts w:ascii="Arial" w:hAnsi="Arial" w:cs="Arial"/>
          <w:sz w:val="20"/>
          <w:szCs w:val="20"/>
        </w:rPr>
        <w:t xml:space="preserve">na </w:t>
      </w:r>
      <w:r w:rsidR="00EB22A5">
        <w:rPr>
          <w:rFonts w:ascii="Arial" w:hAnsi="Arial" w:cs="Arial"/>
          <w:sz w:val="20"/>
          <w:szCs w:val="20"/>
        </w:rPr>
        <w:t xml:space="preserve">materiální, sportovní a zdravotní vybavení, cestovné, dopravu, ubytování, poštovné, vklady za účast na turnaji, startovné do soutěží, registrační a evidenční </w:t>
      </w:r>
      <w:r w:rsidR="00CC50C9">
        <w:rPr>
          <w:rFonts w:ascii="Arial" w:hAnsi="Arial" w:cs="Arial"/>
          <w:sz w:val="20"/>
          <w:szCs w:val="20"/>
        </w:rPr>
        <w:t xml:space="preserve">poplatky, odměny trenérů mládeže, náhrady rozhodčím, </w:t>
      </w:r>
      <w:r w:rsidR="00693FBC">
        <w:rPr>
          <w:rFonts w:ascii="Arial" w:hAnsi="Arial" w:cs="Arial"/>
          <w:sz w:val="20"/>
          <w:szCs w:val="20"/>
        </w:rPr>
        <w:t xml:space="preserve">odměnu pokladním, upgrade účetního programu, finanční odměny v anketě </w:t>
      </w:r>
      <w:r w:rsidR="00CC50C9">
        <w:rPr>
          <w:rFonts w:ascii="Arial" w:hAnsi="Arial" w:cs="Arial"/>
          <w:sz w:val="20"/>
          <w:szCs w:val="20"/>
        </w:rPr>
        <w:t>Sportovec Města Hluk</w:t>
      </w:r>
      <w:r w:rsidR="00693FBC">
        <w:rPr>
          <w:rFonts w:ascii="Arial" w:hAnsi="Arial" w:cs="Arial"/>
          <w:sz w:val="20"/>
          <w:szCs w:val="20"/>
        </w:rPr>
        <w:t>, věcné ceny do florbalového turnaje „Slovácký pohár“ a věcné ceny do kuželkářského turnaje „Memoriál Martina Kadlčka“</w:t>
      </w:r>
      <w:r w:rsidR="00CC50C9">
        <w:rPr>
          <w:rFonts w:ascii="Arial" w:hAnsi="Arial" w:cs="Arial"/>
          <w:sz w:val="20"/>
          <w:szCs w:val="20"/>
        </w:rPr>
        <w:t xml:space="preserve"> – vše pro oddíly.</w:t>
      </w:r>
    </w:p>
    <w:p w:rsidR="00630CD0" w:rsidRDefault="00630CD0" w:rsidP="00136632">
      <w:pPr>
        <w:spacing w:before="120" w:after="120"/>
        <w:rPr>
          <w:rFonts w:ascii="Arial" w:hAnsi="Arial" w:cs="Arial"/>
          <w:b/>
          <w:sz w:val="20"/>
          <w:szCs w:val="20"/>
        </w:rPr>
      </w:pPr>
    </w:p>
    <w:p w:rsidR="00905390" w:rsidRPr="00136632" w:rsidRDefault="003A6AAC" w:rsidP="003A6AAC">
      <w:pPr>
        <w:spacing w:before="120" w:after="120"/>
        <w:ind w:left="425" w:hanging="425"/>
        <w:jc w:val="center"/>
        <w:rPr>
          <w:rFonts w:ascii="Arial" w:hAnsi="Arial" w:cs="Arial"/>
          <w:b/>
          <w:sz w:val="28"/>
          <w:szCs w:val="28"/>
        </w:rPr>
      </w:pPr>
      <w:r w:rsidRPr="00136632">
        <w:rPr>
          <w:rFonts w:ascii="Arial" w:hAnsi="Arial" w:cs="Arial"/>
          <w:b/>
          <w:sz w:val="28"/>
          <w:szCs w:val="28"/>
        </w:rPr>
        <w:t xml:space="preserve">II. </w:t>
      </w:r>
    </w:p>
    <w:p w:rsidR="00905390" w:rsidRPr="00136632" w:rsidRDefault="003A6AAC" w:rsidP="00905390">
      <w:pPr>
        <w:spacing w:before="120" w:after="120"/>
        <w:ind w:left="425" w:hanging="425"/>
        <w:jc w:val="center"/>
        <w:rPr>
          <w:rFonts w:ascii="Arial" w:hAnsi="Arial" w:cs="Arial"/>
          <w:b/>
          <w:sz w:val="28"/>
          <w:szCs w:val="28"/>
        </w:rPr>
      </w:pPr>
      <w:r w:rsidRPr="00136632">
        <w:rPr>
          <w:rFonts w:ascii="Arial" w:hAnsi="Arial" w:cs="Arial"/>
          <w:b/>
          <w:sz w:val="28"/>
          <w:szCs w:val="28"/>
        </w:rPr>
        <w:t xml:space="preserve">Splatnost peněžních prostředků </w:t>
      </w:r>
    </w:p>
    <w:p w:rsidR="00FE0B9E" w:rsidRDefault="00F104B4" w:rsidP="00F104B4">
      <w:pPr>
        <w:overflowPunct w:val="0"/>
        <w:autoSpaceDE w:val="0"/>
        <w:autoSpaceDN w:val="0"/>
        <w:adjustRightInd w:val="0"/>
        <w:spacing w:before="60"/>
        <w:ind w:left="426" w:hanging="426"/>
        <w:jc w:val="both"/>
        <w:textAlignment w:val="baseline"/>
        <w:rPr>
          <w:rFonts w:ascii="Arial" w:hAnsi="Arial" w:cs="Arial"/>
          <w:sz w:val="20"/>
          <w:szCs w:val="20"/>
        </w:rPr>
      </w:pPr>
      <w:r>
        <w:rPr>
          <w:rFonts w:ascii="Arial" w:hAnsi="Arial" w:cs="Arial"/>
          <w:sz w:val="20"/>
          <w:szCs w:val="20"/>
        </w:rPr>
        <w:lastRenderedPageBreak/>
        <w:t xml:space="preserve">2.1 </w:t>
      </w:r>
      <w:r>
        <w:rPr>
          <w:rFonts w:ascii="Arial" w:hAnsi="Arial" w:cs="Arial"/>
          <w:sz w:val="20"/>
          <w:szCs w:val="20"/>
        </w:rPr>
        <w:tab/>
      </w:r>
      <w:r w:rsidR="003A6AAC">
        <w:rPr>
          <w:rFonts w:ascii="Arial" w:hAnsi="Arial" w:cs="Arial"/>
          <w:sz w:val="20"/>
          <w:szCs w:val="20"/>
        </w:rPr>
        <w:t xml:space="preserve">Poskytovatel se zavazuje poskytnout </w:t>
      </w:r>
      <w:r w:rsidR="00AA24C6">
        <w:rPr>
          <w:rFonts w:ascii="Arial" w:hAnsi="Arial" w:cs="Arial"/>
          <w:sz w:val="20"/>
          <w:szCs w:val="20"/>
        </w:rPr>
        <w:t xml:space="preserve">příjemce </w:t>
      </w:r>
      <w:r w:rsidR="003A6AAC">
        <w:rPr>
          <w:rFonts w:ascii="Arial" w:hAnsi="Arial" w:cs="Arial"/>
          <w:sz w:val="20"/>
          <w:szCs w:val="20"/>
        </w:rPr>
        <w:t>dotaci</w:t>
      </w:r>
      <w:r w:rsidR="00034DBC">
        <w:rPr>
          <w:rFonts w:ascii="Arial" w:hAnsi="Arial" w:cs="Arial"/>
          <w:sz w:val="20"/>
          <w:szCs w:val="20"/>
        </w:rPr>
        <w:t>,</w:t>
      </w:r>
      <w:r w:rsidR="003A6AAC">
        <w:rPr>
          <w:rFonts w:ascii="Arial" w:hAnsi="Arial" w:cs="Arial"/>
          <w:sz w:val="20"/>
          <w:szCs w:val="20"/>
        </w:rPr>
        <w:t xml:space="preserve"> za účelem uvedeným v článku I. </w:t>
      </w:r>
      <w:r w:rsidR="00034DBC">
        <w:rPr>
          <w:rFonts w:ascii="Arial" w:hAnsi="Arial" w:cs="Arial"/>
          <w:sz w:val="20"/>
          <w:szCs w:val="20"/>
        </w:rPr>
        <w:t xml:space="preserve">a to </w:t>
      </w:r>
      <w:r w:rsidR="00AA24C6">
        <w:rPr>
          <w:rFonts w:ascii="Arial" w:hAnsi="Arial" w:cs="Arial"/>
          <w:sz w:val="20"/>
          <w:szCs w:val="20"/>
        </w:rPr>
        <w:t>na účet příjemce uvedený v záhlaví smlouvy</w:t>
      </w:r>
      <w:r w:rsidR="00034DBC">
        <w:rPr>
          <w:rFonts w:ascii="Arial" w:hAnsi="Arial" w:cs="Arial"/>
          <w:sz w:val="20"/>
          <w:szCs w:val="20"/>
        </w:rPr>
        <w:t xml:space="preserve">. </w:t>
      </w:r>
      <w:r w:rsidR="00693FBC">
        <w:rPr>
          <w:rFonts w:ascii="Arial" w:hAnsi="Arial" w:cs="Arial"/>
          <w:sz w:val="20"/>
          <w:szCs w:val="20"/>
        </w:rPr>
        <w:t>Finanční dotace bude vyplacena ve třech splátkách ve výši 3</w:t>
      </w:r>
      <w:r w:rsidR="0051274B">
        <w:rPr>
          <w:rFonts w:ascii="Arial" w:hAnsi="Arial" w:cs="Arial"/>
          <w:sz w:val="20"/>
          <w:szCs w:val="20"/>
        </w:rPr>
        <w:t>5</w:t>
      </w:r>
      <w:r w:rsidR="00693FBC">
        <w:rPr>
          <w:rFonts w:ascii="Arial" w:hAnsi="Arial" w:cs="Arial"/>
          <w:sz w:val="20"/>
          <w:szCs w:val="20"/>
        </w:rPr>
        <w:t>0.000,-- Kč do 3</w:t>
      </w:r>
      <w:r w:rsidR="00CF5680">
        <w:rPr>
          <w:rFonts w:ascii="Arial" w:hAnsi="Arial" w:cs="Arial"/>
          <w:sz w:val="20"/>
          <w:szCs w:val="20"/>
        </w:rPr>
        <w:t>1</w:t>
      </w:r>
      <w:r w:rsidR="00693FBC">
        <w:rPr>
          <w:rFonts w:ascii="Arial" w:hAnsi="Arial" w:cs="Arial"/>
          <w:sz w:val="20"/>
          <w:szCs w:val="20"/>
        </w:rPr>
        <w:t>.3</w:t>
      </w:r>
      <w:r w:rsidR="00CF5680">
        <w:rPr>
          <w:rFonts w:ascii="Arial" w:hAnsi="Arial" w:cs="Arial"/>
          <w:sz w:val="20"/>
          <w:szCs w:val="20"/>
        </w:rPr>
        <w:t>.</w:t>
      </w:r>
      <w:r w:rsidR="00693FBC">
        <w:rPr>
          <w:rFonts w:ascii="Arial" w:hAnsi="Arial" w:cs="Arial"/>
          <w:sz w:val="20"/>
          <w:szCs w:val="20"/>
        </w:rPr>
        <w:t>, druhá splátka ve výši 3</w:t>
      </w:r>
      <w:r w:rsidR="0051274B">
        <w:rPr>
          <w:rFonts w:ascii="Arial" w:hAnsi="Arial" w:cs="Arial"/>
          <w:sz w:val="20"/>
          <w:szCs w:val="20"/>
        </w:rPr>
        <w:t>5</w:t>
      </w:r>
      <w:r w:rsidR="00693FBC">
        <w:rPr>
          <w:rFonts w:ascii="Arial" w:hAnsi="Arial" w:cs="Arial"/>
          <w:sz w:val="20"/>
          <w:szCs w:val="20"/>
        </w:rPr>
        <w:t>0.000,-- Kč do 3</w:t>
      </w:r>
      <w:r w:rsidR="00FA6F44">
        <w:rPr>
          <w:rFonts w:ascii="Arial" w:hAnsi="Arial" w:cs="Arial"/>
          <w:sz w:val="20"/>
          <w:szCs w:val="20"/>
        </w:rPr>
        <w:t>1</w:t>
      </w:r>
      <w:r w:rsidR="00693FBC">
        <w:rPr>
          <w:rFonts w:ascii="Arial" w:hAnsi="Arial" w:cs="Arial"/>
          <w:sz w:val="20"/>
          <w:szCs w:val="20"/>
        </w:rPr>
        <w:t>.</w:t>
      </w:r>
      <w:r w:rsidR="00FA6F44">
        <w:rPr>
          <w:rFonts w:ascii="Arial" w:hAnsi="Arial" w:cs="Arial"/>
          <w:sz w:val="20"/>
          <w:szCs w:val="20"/>
        </w:rPr>
        <w:t>7</w:t>
      </w:r>
      <w:r w:rsidR="00693FBC">
        <w:rPr>
          <w:rFonts w:ascii="Arial" w:hAnsi="Arial" w:cs="Arial"/>
          <w:sz w:val="20"/>
          <w:szCs w:val="20"/>
        </w:rPr>
        <w:t xml:space="preserve">. a třetí </w:t>
      </w:r>
      <w:r w:rsidR="00CF5680">
        <w:rPr>
          <w:rFonts w:ascii="Arial" w:hAnsi="Arial" w:cs="Arial"/>
          <w:sz w:val="20"/>
          <w:szCs w:val="20"/>
        </w:rPr>
        <w:t xml:space="preserve">splátka </w:t>
      </w:r>
      <w:r w:rsidR="00693FBC">
        <w:rPr>
          <w:rFonts w:ascii="Arial" w:hAnsi="Arial" w:cs="Arial"/>
          <w:sz w:val="20"/>
          <w:szCs w:val="20"/>
        </w:rPr>
        <w:t>ve výši 3</w:t>
      </w:r>
      <w:r w:rsidR="0051274B">
        <w:rPr>
          <w:rFonts w:ascii="Arial" w:hAnsi="Arial" w:cs="Arial"/>
          <w:sz w:val="20"/>
          <w:szCs w:val="20"/>
        </w:rPr>
        <w:t>63</w:t>
      </w:r>
      <w:r w:rsidR="00693FBC">
        <w:rPr>
          <w:rFonts w:ascii="Arial" w:hAnsi="Arial" w:cs="Arial"/>
          <w:sz w:val="20"/>
          <w:szCs w:val="20"/>
        </w:rPr>
        <w:t>.000,-</w:t>
      </w:r>
      <w:r w:rsidR="00CF5680">
        <w:rPr>
          <w:rFonts w:ascii="Arial" w:hAnsi="Arial" w:cs="Arial"/>
          <w:sz w:val="20"/>
          <w:szCs w:val="20"/>
        </w:rPr>
        <w:t xml:space="preserve">Kč </w:t>
      </w:r>
      <w:r w:rsidR="00693FBC">
        <w:rPr>
          <w:rFonts w:ascii="Arial" w:hAnsi="Arial" w:cs="Arial"/>
          <w:sz w:val="20"/>
          <w:szCs w:val="20"/>
        </w:rPr>
        <w:t xml:space="preserve">do </w:t>
      </w:r>
      <w:r w:rsidR="00FA6F44">
        <w:rPr>
          <w:rFonts w:ascii="Arial" w:hAnsi="Arial" w:cs="Arial"/>
          <w:sz w:val="20"/>
          <w:szCs w:val="20"/>
        </w:rPr>
        <w:t>31.10.</w:t>
      </w:r>
    </w:p>
    <w:p w:rsidR="003A6AAC" w:rsidRDefault="003A6AAC" w:rsidP="003A6AAC">
      <w:pPr>
        <w:overflowPunct w:val="0"/>
        <w:autoSpaceDE w:val="0"/>
        <w:autoSpaceDN w:val="0"/>
        <w:adjustRightInd w:val="0"/>
        <w:spacing w:before="60"/>
        <w:ind w:left="425" w:hanging="425"/>
        <w:jc w:val="both"/>
        <w:textAlignment w:val="baseline"/>
        <w:rPr>
          <w:rFonts w:ascii="Arial" w:hAnsi="Arial" w:cs="Arial"/>
          <w:i/>
          <w:color w:val="00B050"/>
          <w:sz w:val="20"/>
          <w:szCs w:val="20"/>
        </w:rPr>
      </w:pPr>
      <w:r>
        <w:t xml:space="preserve"> </w:t>
      </w:r>
    </w:p>
    <w:p w:rsidR="00426656" w:rsidRDefault="003A6AAC" w:rsidP="00A65946">
      <w:pPr>
        <w:pStyle w:val="Odstavecseseznamem"/>
        <w:numPr>
          <w:ilvl w:val="1"/>
          <w:numId w:val="16"/>
        </w:numPr>
        <w:overflowPunct w:val="0"/>
        <w:autoSpaceDE w:val="0"/>
        <w:autoSpaceDN w:val="0"/>
        <w:adjustRightInd w:val="0"/>
        <w:spacing w:before="60"/>
        <w:ind w:left="426" w:hanging="426"/>
        <w:jc w:val="both"/>
        <w:rPr>
          <w:rFonts w:ascii="Arial" w:hAnsi="Arial" w:cs="Arial"/>
          <w:i/>
          <w:color w:val="00B050"/>
          <w:sz w:val="20"/>
          <w:szCs w:val="20"/>
        </w:rPr>
      </w:pPr>
      <w:r w:rsidRPr="00136632">
        <w:rPr>
          <w:rFonts w:ascii="Arial" w:hAnsi="Arial" w:cs="Arial"/>
          <w:sz w:val="20"/>
          <w:szCs w:val="20"/>
        </w:rPr>
        <w:t>Finanční prostředky lze použít na úhradu nákladů vzniklých v období od</w:t>
      </w:r>
      <w:r w:rsidR="00136632" w:rsidRPr="00136632">
        <w:rPr>
          <w:rFonts w:ascii="Arial" w:hAnsi="Arial" w:cs="Arial"/>
          <w:sz w:val="20"/>
          <w:szCs w:val="20"/>
        </w:rPr>
        <w:t xml:space="preserve"> </w:t>
      </w:r>
      <w:r w:rsidR="00136632" w:rsidRPr="00F81F1E">
        <w:rPr>
          <w:rFonts w:ascii="Arial" w:hAnsi="Arial" w:cs="Arial"/>
          <w:b/>
          <w:sz w:val="20"/>
          <w:szCs w:val="20"/>
        </w:rPr>
        <w:t>1.</w:t>
      </w:r>
      <w:r w:rsidR="009A50C4">
        <w:rPr>
          <w:rFonts w:ascii="Arial" w:hAnsi="Arial" w:cs="Arial"/>
          <w:b/>
          <w:sz w:val="20"/>
          <w:szCs w:val="20"/>
        </w:rPr>
        <w:t>1</w:t>
      </w:r>
      <w:r w:rsidR="00136632" w:rsidRPr="00F81F1E">
        <w:rPr>
          <w:rFonts w:ascii="Arial" w:hAnsi="Arial" w:cs="Arial"/>
          <w:b/>
          <w:sz w:val="20"/>
          <w:szCs w:val="20"/>
        </w:rPr>
        <w:t>.201</w:t>
      </w:r>
      <w:r w:rsidR="0051274B">
        <w:rPr>
          <w:rFonts w:ascii="Arial" w:hAnsi="Arial" w:cs="Arial"/>
          <w:b/>
          <w:sz w:val="20"/>
          <w:szCs w:val="20"/>
        </w:rPr>
        <w:t>7</w:t>
      </w:r>
      <w:r w:rsidR="00136632" w:rsidRPr="00F81F1E">
        <w:rPr>
          <w:rFonts w:ascii="Arial" w:hAnsi="Arial" w:cs="Arial"/>
          <w:b/>
          <w:sz w:val="20"/>
          <w:szCs w:val="20"/>
        </w:rPr>
        <w:t xml:space="preserve"> </w:t>
      </w:r>
      <w:r w:rsidRPr="00F81F1E">
        <w:rPr>
          <w:rFonts w:ascii="Arial" w:hAnsi="Arial" w:cs="Arial"/>
          <w:b/>
          <w:sz w:val="20"/>
          <w:szCs w:val="20"/>
        </w:rPr>
        <w:t>do</w:t>
      </w:r>
      <w:r w:rsidR="00136632" w:rsidRPr="00F81F1E">
        <w:rPr>
          <w:rFonts w:ascii="Arial" w:hAnsi="Arial" w:cs="Arial"/>
          <w:b/>
          <w:sz w:val="20"/>
          <w:szCs w:val="20"/>
        </w:rPr>
        <w:t xml:space="preserve"> </w:t>
      </w:r>
      <w:r w:rsidR="005351E4">
        <w:rPr>
          <w:rFonts w:ascii="Arial" w:hAnsi="Arial" w:cs="Arial"/>
          <w:b/>
          <w:sz w:val="20"/>
          <w:szCs w:val="20"/>
        </w:rPr>
        <w:t>31.</w:t>
      </w:r>
      <w:r w:rsidR="009A50C4">
        <w:rPr>
          <w:rFonts w:ascii="Arial" w:hAnsi="Arial" w:cs="Arial"/>
          <w:b/>
          <w:sz w:val="20"/>
          <w:szCs w:val="20"/>
        </w:rPr>
        <w:t>12</w:t>
      </w:r>
      <w:r w:rsidR="00136632" w:rsidRPr="00F81F1E">
        <w:rPr>
          <w:rFonts w:ascii="Arial" w:hAnsi="Arial" w:cs="Arial"/>
          <w:b/>
          <w:sz w:val="20"/>
          <w:szCs w:val="20"/>
        </w:rPr>
        <w:t>.201</w:t>
      </w:r>
      <w:r w:rsidR="0051274B">
        <w:rPr>
          <w:rFonts w:ascii="Arial" w:hAnsi="Arial" w:cs="Arial"/>
          <w:b/>
          <w:sz w:val="20"/>
          <w:szCs w:val="20"/>
        </w:rPr>
        <w:t>7</w:t>
      </w:r>
      <w:r w:rsidRPr="00F81F1E">
        <w:rPr>
          <w:rFonts w:ascii="Arial" w:hAnsi="Arial" w:cs="Arial"/>
          <w:sz w:val="20"/>
          <w:szCs w:val="20"/>
        </w:rPr>
        <w:t xml:space="preserve"> </w:t>
      </w:r>
      <w:r w:rsidRPr="00136632">
        <w:rPr>
          <w:rFonts w:ascii="Arial" w:hAnsi="Arial" w:cs="Arial"/>
          <w:sz w:val="20"/>
          <w:szCs w:val="20"/>
        </w:rPr>
        <w:t>vztahujících se ke stanovenému účelu poskytnutí, které budou uhrazeny nejpozději do</w:t>
      </w:r>
      <w:r w:rsidR="00136632" w:rsidRPr="00136632">
        <w:rPr>
          <w:rFonts w:ascii="Arial" w:hAnsi="Arial" w:cs="Arial"/>
          <w:sz w:val="20"/>
          <w:szCs w:val="20"/>
        </w:rPr>
        <w:t xml:space="preserve"> </w:t>
      </w:r>
      <w:r w:rsidRPr="00136632">
        <w:rPr>
          <w:rFonts w:ascii="Arial" w:hAnsi="Arial" w:cs="Arial"/>
          <w:sz w:val="20"/>
          <w:szCs w:val="20"/>
        </w:rPr>
        <w:t xml:space="preserve"> </w:t>
      </w:r>
      <w:r w:rsidR="009A50C4">
        <w:rPr>
          <w:rFonts w:ascii="Arial" w:hAnsi="Arial" w:cs="Arial"/>
          <w:sz w:val="20"/>
          <w:szCs w:val="20"/>
        </w:rPr>
        <w:t>31</w:t>
      </w:r>
      <w:r w:rsidR="00136632" w:rsidRPr="00136632">
        <w:rPr>
          <w:rFonts w:ascii="Arial" w:hAnsi="Arial" w:cs="Arial"/>
          <w:sz w:val="20"/>
          <w:szCs w:val="20"/>
        </w:rPr>
        <w:t>.</w:t>
      </w:r>
      <w:r w:rsidR="009A50C4">
        <w:rPr>
          <w:rFonts w:ascii="Arial" w:hAnsi="Arial" w:cs="Arial"/>
          <w:sz w:val="20"/>
          <w:szCs w:val="20"/>
        </w:rPr>
        <w:t>12</w:t>
      </w:r>
      <w:r w:rsidR="00136632" w:rsidRPr="00136632">
        <w:rPr>
          <w:rFonts w:ascii="Arial" w:hAnsi="Arial" w:cs="Arial"/>
          <w:sz w:val="20"/>
          <w:szCs w:val="20"/>
        </w:rPr>
        <w:t>.201</w:t>
      </w:r>
      <w:r w:rsidR="0051274B">
        <w:rPr>
          <w:rFonts w:ascii="Arial" w:hAnsi="Arial" w:cs="Arial"/>
          <w:sz w:val="20"/>
          <w:szCs w:val="20"/>
        </w:rPr>
        <w:t>7</w:t>
      </w:r>
      <w:r w:rsidR="00136632" w:rsidRPr="00136632">
        <w:rPr>
          <w:rFonts w:ascii="Arial" w:hAnsi="Arial" w:cs="Arial"/>
          <w:sz w:val="20"/>
          <w:szCs w:val="20"/>
        </w:rPr>
        <w:t>.</w:t>
      </w:r>
      <w:r w:rsidRPr="00136632">
        <w:rPr>
          <w:rFonts w:ascii="Arial" w:hAnsi="Arial" w:cs="Arial"/>
          <w:color w:val="000000"/>
          <w:sz w:val="20"/>
          <w:szCs w:val="20"/>
        </w:rPr>
        <w:t xml:space="preserve"> </w:t>
      </w:r>
      <w:r w:rsidRPr="00034DBC">
        <w:rPr>
          <w:rFonts w:ascii="Arial" w:hAnsi="Arial" w:cs="Arial"/>
          <w:b/>
          <w:color w:val="000000"/>
          <w:sz w:val="20"/>
          <w:szCs w:val="20"/>
        </w:rPr>
        <w:t xml:space="preserve">Finanční prostředky nelze převádět do následujícího kalendářního roku. </w:t>
      </w:r>
    </w:p>
    <w:p w:rsidR="00136632" w:rsidRPr="00136632" w:rsidRDefault="00136632" w:rsidP="00136632">
      <w:pPr>
        <w:pStyle w:val="Odstavecseseznamem"/>
        <w:overflowPunct w:val="0"/>
        <w:autoSpaceDE w:val="0"/>
        <w:autoSpaceDN w:val="0"/>
        <w:adjustRightInd w:val="0"/>
        <w:spacing w:before="60"/>
        <w:ind w:left="426"/>
        <w:jc w:val="both"/>
        <w:rPr>
          <w:rFonts w:ascii="Arial" w:hAnsi="Arial" w:cs="Arial"/>
          <w:i/>
          <w:color w:val="00B050"/>
          <w:sz w:val="20"/>
          <w:szCs w:val="20"/>
        </w:rPr>
      </w:pPr>
    </w:p>
    <w:p w:rsidR="003A6AAC" w:rsidRDefault="003A6AAC" w:rsidP="003A6AAC">
      <w:pPr>
        <w:overflowPunct w:val="0"/>
        <w:autoSpaceDE w:val="0"/>
        <w:autoSpaceDN w:val="0"/>
        <w:adjustRightInd w:val="0"/>
        <w:spacing w:before="60"/>
        <w:ind w:left="425" w:hanging="425"/>
        <w:jc w:val="both"/>
        <w:rPr>
          <w:rFonts w:ascii="Arial" w:hAnsi="Arial" w:cs="Arial"/>
          <w:color w:val="00B050"/>
          <w:sz w:val="20"/>
          <w:szCs w:val="20"/>
        </w:rPr>
      </w:pPr>
      <w:r>
        <w:rPr>
          <w:rFonts w:ascii="Arial" w:hAnsi="Arial" w:cs="Arial"/>
          <w:sz w:val="20"/>
          <w:szCs w:val="20"/>
        </w:rPr>
        <w:t xml:space="preserve">2.3 </w:t>
      </w:r>
      <w:r w:rsidR="00426656">
        <w:rPr>
          <w:rFonts w:ascii="Arial" w:hAnsi="Arial" w:cs="Arial"/>
          <w:sz w:val="20"/>
          <w:szCs w:val="20"/>
        </w:rPr>
        <w:tab/>
      </w:r>
      <w:r>
        <w:rPr>
          <w:rFonts w:ascii="Arial" w:hAnsi="Arial" w:cs="Arial"/>
          <w:sz w:val="20"/>
          <w:szCs w:val="20"/>
        </w:rPr>
        <w:t xml:space="preserve">V termínu pro předložení vyúčtování dle </w:t>
      </w:r>
      <w:r w:rsidRPr="002C4188">
        <w:rPr>
          <w:rFonts w:ascii="Arial" w:hAnsi="Arial" w:cs="Arial"/>
          <w:sz w:val="20"/>
          <w:szCs w:val="20"/>
        </w:rPr>
        <w:t>článku III. odstavec 3.2 vrátí</w:t>
      </w:r>
      <w:r>
        <w:rPr>
          <w:rFonts w:ascii="Arial" w:hAnsi="Arial" w:cs="Arial"/>
          <w:sz w:val="20"/>
          <w:szCs w:val="20"/>
        </w:rPr>
        <w:t xml:space="preserve"> příjemce </w:t>
      </w:r>
      <w:r w:rsidRPr="00034DBC">
        <w:rPr>
          <w:rFonts w:ascii="Arial" w:hAnsi="Arial" w:cs="Arial"/>
          <w:sz w:val="20"/>
          <w:szCs w:val="20"/>
          <w:u w:val="single"/>
        </w:rPr>
        <w:t xml:space="preserve">nevyčerpané finanční prostředky na účet </w:t>
      </w:r>
      <w:r w:rsidR="00A22528" w:rsidRPr="00034DBC">
        <w:rPr>
          <w:rFonts w:ascii="Arial" w:hAnsi="Arial" w:cs="Arial"/>
          <w:sz w:val="20"/>
          <w:szCs w:val="20"/>
          <w:u w:val="single"/>
        </w:rPr>
        <w:t>poskytovatele</w:t>
      </w:r>
      <w:r w:rsidR="00034DBC" w:rsidRPr="00034DBC">
        <w:rPr>
          <w:rFonts w:ascii="Arial" w:hAnsi="Arial" w:cs="Arial"/>
          <w:sz w:val="20"/>
          <w:szCs w:val="20"/>
          <w:u w:val="single"/>
        </w:rPr>
        <w:t xml:space="preserve"> nebo v hotovosti přímo do pokladny města</w:t>
      </w:r>
      <w:r>
        <w:rPr>
          <w:rFonts w:ascii="Arial" w:hAnsi="Arial" w:cs="Arial"/>
          <w:sz w:val="20"/>
          <w:szCs w:val="20"/>
        </w:rPr>
        <w:t xml:space="preserve">. Neučiní-li tak, jedná se o porušení rozpočtové kázně dle § 22 zákona č. 250/2000 Sb., o rozpočtových pravidlech územních rozpočtů, ve znění pozdějších předpisů. </w:t>
      </w:r>
    </w:p>
    <w:p w:rsidR="003A6AAC" w:rsidRPr="00A22528" w:rsidRDefault="003A6AAC" w:rsidP="002C3D75">
      <w:pPr>
        <w:overflowPunct w:val="0"/>
        <w:autoSpaceDE w:val="0"/>
        <w:autoSpaceDN w:val="0"/>
        <w:adjustRightInd w:val="0"/>
        <w:ind w:left="425" w:hanging="425"/>
        <w:jc w:val="both"/>
        <w:rPr>
          <w:sz w:val="16"/>
          <w:szCs w:val="16"/>
        </w:rPr>
      </w:pPr>
    </w:p>
    <w:p w:rsidR="003A6AAC" w:rsidRDefault="003A6AAC" w:rsidP="002C3D75">
      <w:pPr>
        <w:spacing w:before="120" w:after="240"/>
        <w:ind w:left="426" w:hanging="426"/>
        <w:jc w:val="center"/>
        <w:rPr>
          <w:rFonts w:ascii="Arial" w:hAnsi="Arial" w:cs="Arial"/>
          <w:b/>
          <w:sz w:val="20"/>
          <w:szCs w:val="20"/>
        </w:rPr>
      </w:pPr>
    </w:p>
    <w:p w:rsidR="003A6AAC" w:rsidRPr="006865C4" w:rsidRDefault="003A6AAC" w:rsidP="003A6AAC">
      <w:pPr>
        <w:spacing w:before="120" w:after="120"/>
        <w:ind w:left="425" w:hanging="425"/>
        <w:jc w:val="center"/>
        <w:rPr>
          <w:rFonts w:ascii="Arial" w:hAnsi="Arial" w:cs="Arial"/>
          <w:b/>
          <w:sz w:val="28"/>
          <w:szCs w:val="28"/>
        </w:rPr>
      </w:pPr>
      <w:r w:rsidRPr="006865C4">
        <w:rPr>
          <w:rFonts w:ascii="Arial" w:hAnsi="Arial" w:cs="Arial"/>
          <w:b/>
          <w:sz w:val="28"/>
          <w:szCs w:val="28"/>
        </w:rPr>
        <w:t>III.</w:t>
      </w:r>
    </w:p>
    <w:p w:rsidR="003A6AAC" w:rsidRPr="006865C4" w:rsidRDefault="003A6AAC" w:rsidP="002C3D75">
      <w:pPr>
        <w:spacing w:before="120" w:after="240"/>
        <w:ind w:left="425" w:hanging="425"/>
        <w:jc w:val="center"/>
        <w:rPr>
          <w:rFonts w:ascii="Arial" w:hAnsi="Arial" w:cs="Arial"/>
          <w:b/>
          <w:sz w:val="28"/>
          <w:szCs w:val="28"/>
        </w:rPr>
      </w:pPr>
      <w:r w:rsidRPr="006865C4">
        <w:rPr>
          <w:rFonts w:ascii="Arial" w:hAnsi="Arial" w:cs="Arial"/>
          <w:b/>
          <w:sz w:val="28"/>
          <w:szCs w:val="28"/>
        </w:rPr>
        <w:t>Podmínky udělení peněžních prostředků</w:t>
      </w:r>
    </w:p>
    <w:p w:rsidR="003A6AAC" w:rsidRDefault="003A6AAC" w:rsidP="003A6AAC">
      <w:pPr>
        <w:spacing w:beforeLines="60" w:before="144"/>
        <w:ind w:left="426" w:hanging="426"/>
        <w:jc w:val="both"/>
        <w:rPr>
          <w:rFonts w:ascii="Arial" w:hAnsi="Arial" w:cs="Arial"/>
          <w:sz w:val="20"/>
          <w:szCs w:val="20"/>
        </w:rPr>
      </w:pPr>
      <w:r>
        <w:rPr>
          <w:rFonts w:ascii="Arial" w:hAnsi="Arial" w:cs="Arial"/>
          <w:sz w:val="20"/>
          <w:szCs w:val="20"/>
        </w:rPr>
        <w:t>3.1</w:t>
      </w:r>
      <w:r w:rsidR="007648EA">
        <w:rPr>
          <w:rFonts w:ascii="Arial" w:hAnsi="Arial" w:cs="Arial"/>
          <w:sz w:val="20"/>
          <w:szCs w:val="20"/>
        </w:rPr>
        <w:t xml:space="preserve"> </w:t>
      </w:r>
      <w:r>
        <w:rPr>
          <w:rFonts w:ascii="Arial" w:hAnsi="Arial" w:cs="Arial"/>
          <w:sz w:val="20"/>
          <w:szCs w:val="20"/>
        </w:rPr>
        <w:t xml:space="preserve"> Příjemce je oprávněn použít dotaci pouze k účelu uvedenému v článku I. této smlouvy. </w:t>
      </w:r>
    </w:p>
    <w:p w:rsidR="00CE3D1B" w:rsidRDefault="00CE3D1B" w:rsidP="003A6AAC">
      <w:pPr>
        <w:ind w:left="425" w:hanging="426"/>
        <w:jc w:val="both"/>
        <w:rPr>
          <w:rFonts w:ascii="Arial" w:hAnsi="Arial" w:cs="Arial"/>
          <w:sz w:val="20"/>
          <w:szCs w:val="20"/>
        </w:rPr>
      </w:pPr>
    </w:p>
    <w:p w:rsidR="00696AC2" w:rsidRPr="00F81F1E" w:rsidRDefault="003A6AAC" w:rsidP="003A6AAC">
      <w:pPr>
        <w:ind w:left="425" w:hanging="426"/>
        <w:jc w:val="both"/>
        <w:rPr>
          <w:rFonts w:ascii="Arial" w:hAnsi="Arial" w:cs="Arial"/>
          <w:b/>
          <w:sz w:val="20"/>
          <w:szCs w:val="20"/>
        </w:rPr>
      </w:pPr>
      <w:r>
        <w:rPr>
          <w:rFonts w:ascii="Arial" w:hAnsi="Arial" w:cs="Arial"/>
          <w:sz w:val="20"/>
          <w:szCs w:val="20"/>
        </w:rPr>
        <w:t>3.2</w:t>
      </w:r>
      <w:r w:rsidR="002244FA">
        <w:rPr>
          <w:rFonts w:ascii="Arial" w:hAnsi="Arial" w:cs="Arial"/>
          <w:sz w:val="20"/>
          <w:szCs w:val="20"/>
        </w:rPr>
        <w:t xml:space="preserve"> </w:t>
      </w:r>
      <w:r>
        <w:rPr>
          <w:rFonts w:ascii="Arial" w:hAnsi="Arial" w:cs="Arial"/>
          <w:b/>
          <w:i/>
          <w:color w:val="00B050"/>
          <w:sz w:val="20"/>
          <w:szCs w:val="20"/>
        </w:rPr>
        <w:t xml:space="preserve"> </w:t>
      </w:r>
      <w:r>
        <w:rPr>
          <w:rFonts w:ascii="Arial" w:hAnsi="Arial" w:cs="Arial"/>
          <w:sz w:val="20"/>
          <w:szCs w:val="20"/>
        </w:rPr>
        <w:t>Vyúčtování dotace předloží příjemce</w:t>
      </w:r>
      <w:r w:rsidR="00F81F1E">
        <w:rPr>
          <w:rFonts w:ascii="Arial" w:hAnsi="Arial" w:cs="Arial"/>
          <w:sz w:val="20"/>
          <w:szCs w:val="20"/>
        </w:rPr>
        <w:t xml:space="preserve"> Městskému úřadu v Hluku, ekonomce </w:t>
      </w:r>
      <w:r w:rsidR="00034DBC">
        <w:rPr>
          <w:rFonts w:ascii="Arial" w:hAnsi="Arial" w:cs="Arial"/>
          <w:sz w:val="20"/>
          <w:szCs w:val="20"/>
        </w:rPr>
        <w:t xml:space="preserve">a to </w:t>
      </w:r>
      <w:r>
        <w:rPr>
          <w:rFonts w:ascii="Arial" w:hAnsi="Arial" w:cs="Arial"/>
          <w:sz w:val="20"/>
          <w:szCs w:val="20"/>
        </w:rPr>
        <w:t>do</w:t>
      </w:r>
      <w:r w:rsidR="00F81F1E">
        <w:rPr>
          <w:rFonts w:ascii="Arial" w:hAnsi="Arial" w:cs="Arial"/>
          <w:sz w:val="20"/>
          <w:szCs w:val="20"/>
        </w:rPr>
        <w:t xml:space="preserve"> </w:t>
      </w:r>
      <w:r w:rsidR="005351E4">
        <w:rPr>
          <w:rFonts w:ascii="Arial" w:hAnsi="Arial" w:cs="Arial"/>
          <w:b/>
          <w:sz w:val="20"/>
          <w:szCs w:val="20"/>
        </w:rPr>
        <w:t>1</w:t>
      </w:r>
      <w:r w:rsidR="002F2BBD">
        <w:rPr>
          <w:rFonts w:ascii="Arial" w:hAnsi="Arial" w:cs="Arial"/>
          <w:b/>
          <w:sz w:val="20"/>
          <w:szCs w:val="20"/>
        </w:rPr>
        <w:t>5</w:t>
      </w:r>
      <w:r w:rsidR="00F81F1E" w:rsidRPr="00F81F1E">
        <w:rPr>
          <w:rFonts w:ascii="Arial" w:hAnsi="Arial" w:cs="Arial"/>
          <w:b/>
          <w:sz w:val="20"/>
          <w:szCs w:val="20"/>
        </w:rPr>
        <w:t>.</w:t>
      </w:r>
      <w:r w:rsidR="002F2BBD">
        <w:rPr>
          <w:rFonts w:ascii="Arial" w:hAnsi="Arial" w:cs="Arial"/>
          <w:b/>
          <w:sz w:val="20"/>
          <w:szCs w:val="20"/>
        </w:rPr>
        <w:t>2</w:t>
      </w:r>
      <w:r w:rsidR="00F81F1E">
        <w:rPr>
          <w:rFonts w:ascii="Arial" w:hAnsi="Arial" w:cs="Arial"/>
          <w:b/>
          <w:sz w:val="20"/>
          <w:szCs w:val="20"/>
        </w:rPr>
        <w:t>.</w:t>
      </w:r>
      <w:r w:rsidR="00F81F1E" w:rsidRPr="00F81F1E">
        <w:rPr>
          <w:rFonts w:ascii="Arial" w:hAnsi="Arial" w:cs="Arial"/>
          <w:b/>
          <w:sz w:val="20"/>
          <w:szCs w:val="20"/>
        </w:rPr>
        <w:t>201</w:t>
      </w:r>
      <w:r w:rsidR="0051274B">
        <w:rPr>
          <w:rFonts w:ascii="Arial" w:hAnsi="Arial" w:cs="Arial"/>
          <w:b/>
          <w:sz w:val="20"/>
          <w:szCs w:val="20"/>
        </w:rPr>
        <w:t>8</w:t>
      </w:r>
      <w:r w:rsidRPr="00F81F1E">
        <w:rPr>
          <w:rFonts w:ascii="Arial" w:hAnsi="Arial" w:cs="Arial"/>
          <w:b/>
          <w:sz w:val="20"/>
          <w:szCs w:val="20"/>
        </w:rPr>
        <w:t xml:space="preserve">. </w:t>
      </w:r>
    </w:p>
    <w:p w:rsidR="003A6AAC" w:rsidRPr="00167066" w:rsidRDefault="003A6AAC" w:rsidP="003A6AAC">
      <w:pPr>
        <w:ind w:left="425" w:hanging="426"/>
        <w:jc w:val="both"/>
        <w:rPr>
          <w:rFonts w:ascii="Arial" w:hAnsi="Arial" w:cs="Arial"/>
          <w:i/>
          <w:color w:val="00B050"/>
          <w:sz w:val="16"/>
          <w:szCs w:val="16"/>
        </w:rPr>
      </w:pPr>
      <w:r>
        <w:rPr>
          <w:rFonts w:ascii="Arial" w:hAnsi="Arial" w:cs="Arial"/>
          <w:sz w:val="20"/>
        </w:rPr>
        <w:t xml:space="preserve"> </w:t>
      </w:r>
    </w:p>
    <w:p w:rsidR="003A6AAC" w:rsidRPr="00F81F1E" w:rsidRDefault="003A6AAC" w:rsidP="003A6AAC">
      <w:pPr>
        <w:ind w:left="425" w:firstLine="1"/>
        <w:jc w:val="both"/>
        <w:rPr>
          <w:rFonts w:ascii="Arial" w:hAnsi="Arial" w:cs="Arial"/>
          <w:sz w:val="20"/>
          <w:szCs w:val="20"/>
        </w:rPr>
      </w:pPr>
      <w:r>
        <w:rPr>
          <w:rFonts w:ascii="Arial" w:hAnsi="Arial" w:cs="Arial"/>
          <w:sz w:val="20"/>
          <w:szCs w:val="20"/>
        </w:rPr>
        <w:t xml:space="preserve">Vyúčtováním dotace se rozumí </w:t>
      </w:r>
      <w:r w:rsidR="00F81F1E">
        <w:rPr>
          <w:rFonts w:ascii="Arial" w:hAnsi="Arial" w:cs="Arial"/>
          <w:sz w:val="20"/>
          <w:szCs w:val="20"/>
        </w:rPr>
        <w:t xml:space="preserve">předložením vyplněného formuláře k vyúčtování, který bude zveřejněn na internetových stránkách města a </w:t>
      </w:r>
      <w:r w:rsidRPr="00F81F1E">
        <w:rPr>
          <w:rFonts w:ascii="Arial" w:hAnsi="Arial" w:cs="Arial"/>
          <w:sz w:val="20"/>
          <w:szCs w:val="20"/>
        </w:rPr>
        <w:t xml:space="preserve">předložení dokladů prokazujících uhrazení nákladů </w:t>
      </w:r>
      <w:r w:rsidR="00F81F1E" w:rsidRPr="00F81F1E">
        <w:rPr>
          <w:rFonts w:ascii="Arial" w:hAnsi="Arial" w:cs="Arial"/>
          <w:sz w:val="20"/>
          <w:szCs w:val="20"/>
        </w:rPr>
        <w:t>za nákup</w:t>
      </w:r>
      <w:r w:rsidRPr="00F81F1E">
        <w:rPr>
          <w:rFonts w:ascii="Arial" w:hAnsi="Arial" w:cs="Arial"/>
          <w:sz w:val="20"/>
          <w:szCs w:val="20"/>
        </w:rPr>
        <w:t xml:space="preserve"> uveden</w:t>
      </w:r>
      <w:r w:rsidR="00F81F1E" w:rsidRPr="00F81F1E">
        <w:rPr>
          <w:rFonts w:ascii="Arial" w:hAnsi="Arial" w:cs="Arial"/>
          <w:sz w:val="20"/>
          <w:szCs w:val="20"/>
        </w:rPr>
        <w:t>ý</w:t>
      </w:r>
      <w:r w:rsidRPr="00F81F1E">
        <w:rPr>
          <w:rFonts w:ascii="Arial" w:hAnsi="Arial" w:cs="Arial"/>
          <w:sz w:val="20"/>
          <w:szCs w:val="20"/>
        </w:rPr>
        <w:t xml:space="preserve"> v čl. I</w:t>
      </w:r>
      <w:r w:rsidR="00BF1087" w:rsidRPr="00F81F1E">
        <w:rPr>
          <w:rFonts w:ascii="Arial" w:hAnsi="Arial" w:cs="Arial"/>
          <w:sz w:val="20"/>
          <w:szCs w:val="20"/>
        </w:rPr>
        <w:t>.</w:t>
      </w:r>
      <w:r w:rsidRPr="00F81F1E">
        <w:rPr>
          <w:rFonts w:ascii="Arial" w:hAnsi="Arial" w:cs="Arial"/>
          <w:sz w:val="20"/>
          <w:szCs w:val="20"/>
        </w:rPr>
        <w:t xml:space="preserve"> této smlouvy ve výši poskytnuté dotace (kopie faktur</w:t>
      </w:r>
      <w:r w:rsidR="00034DBC">
        <w:rPr>
          <w:rFonts w:ascii="Arial" w:hAnsi="Arial" w:cs="Arial"/>
          <w:sz w:val="20"/>
          <w:szCs w:val="20"/>
        </w:rPr>
        <w:t>,</w:t>
      </w:r>
      <w:r w:rsidRPr="00F81F1E">
        <w:rPr>
          <w:rFonts w:ascii="Arial" w:hAnsi="Arial" w:cs="Arial"/>
          <w:sz w:val="20"/>
          <w:szCs w:val="20"/>
        </w:rPr>
        <w:t xml:space="preserve"> či jiných daňových dokladů a dokladů o jejich zaplacení, přičemž za zúčtovací doklady se nepovažují tzv. zálohové faktury). </w:t>
      </w:r>
    </w:p>
    <w:p w:rsidR="00600F0E" w:rsidRDefault="00600F0E" w:rsidP="00600F0E">
      <w:pPr>
        <w:spacing w:before="60"/>
        <w:ind w:left="425"/>
        <w:jc w:val="both"/>
        <w:rPr>
          <w:rFonts w:ascii="Arial" w:hAnsi="Arial" w:cs="Arial"/>
          <w:i/>
          <w:color w:val="00B050"/>
          <w:sz w:val="20"/>
          <w:szCs w:val="20"/>
        </w:rPr>
      </w:pPr>
    </w:p>
    <w:p w:rsidR="003A6AAC" w:rsidRDefault="003A6AAC" w:rsidP="00600F0E">
      <w:pPr>
        <w:spacing w:before="60"/>
        <w:ind w:left="425" w:hanging="425"/>
        <w:jc w:val="both"/>
        <w:rPr>
          <w:rFonts w:ascii="Arial" w:hAnsi="Arial" w:cs="Arial"/>
          <w:sz w:val="20"/>
          <w:szCs w:val="20"/>
        </w:rPr>
      </w:pPr>
      <w:r>
        <w:rPr>
          <w:rFonts w:ascii="Arial" w:hAnsi="Arial" w:cs="Arial"/>
          <w:sz w:val="20"/>
          <w:szCs w:val="20"/>
        </w:rPr>
        <w:t xml:space="preserve">3.3 </w:t>
      </w:r>
      <w:r w:rsidR="00600F0E">
        <w:rPr>
          <w:rFonts w:ascii="Arial" w:hAnsi="Arial" w:cs="Arial"/>
          <w:sz w:val="20"/>
          <w:szCs w:val="20"/>
        </w:rPr>
        <w:tab/>
      </w:r>
      <w:r>
        <w:rPr>
          <w:rFonts w:ascii="Arial" w:hAnsi="Arial" w:cs="Arial"/>
          <w:sz w:val="20"/>
          <w:szCs w:val="20"/>
        </w:rPr>
        <w:t xml:space="preserve">Příjemce musí zajistit ve svém účetnictví vedení analytické účetní evidence související s realizací akce, tzn. účtovat na zvláštní analytické účty, na samostatné hospodářské středisko nebo na samostatnou zakázku. Musí být jednoznačně prokazatelné, zda konkrétní výdaj nebo příjem je (nebo není) vykazován na podporovaný projekt/akci a skutečně odpovídá charakteru projektu/akce. Subjekty, které vedou daňovou evidenci v souladu se zákonem č. 586/1992 Sb., o daních z příjmů, ve znění pozdějších předpisů, jsou povinny použít jiný prokazatelný způsob vedení evidence o finančních tocích projektu/akce. Doklady prokazující využití dotace musí být viditelně označeny </w:t>
      </w:r>
      <w:r w:rsidRPr="00034DBC">
        <w:rPr>
          <w:rFonts w:ascii="Arial" w:hAnsi="Arial" w:cs="Arial"/>
          <w:b/>
          <w:sz w:val="20"/>
          <w:szCs w:val="20"/>
        </w:rPr>
        <w:t xml:space="preserve">„Dotace </w:t>
      </w:r>
      <w:r w:rsidR="00034DBC" w:rsidRPr="00034DBC">
        <w:rPr>
          <w:rFonts w:ascii="Arial" w:hAnsi="Arial" w:cs="Arial"/>
          <w:b/>
          <w:sz w:val="20"/>
          <w:szCs w:val="20"/>
        </w:rPr>
        <w:t>města</w:t>
      </w:r>
      <w:r w:rsidRPr="00034DBC">
        <w:rPr>
          <w:rFonts w:ascii="Arial" w:hAnsi="Arial" w:cs="Arial"/>
          <w:b/>
          <w:sz w:val="20"/>
          <w:szCs w:val="20"/>
        </w:rPr>
        <w:t>“</w:t>
      </w:r>
      <w:r>
        <w:rPr>
          <w:rFonts w:ascii="Arial" w:hAnsi="Arial" w:cs="Arial"/>
          <w:sz w:val="20"/>
          <w:szCs w:val="20"/>
        </w:rPr>
        <w:t xml:space="preserve"> (označeny musí být již originály dokladů).</w:t>
      </w:r>
      <w:r>
        <w:rPr>
          <w:rFonts w:ascii="Arial" w:hAnsi="Arial" w:cs="Arial"/>
          <w:color w:val="00B050"/>
          <w:sz w:val="20"/>
          <w:szCs w:val="20"/>
        </w:rPr>
        <w:t xml:space="preserve"> </w:t>
      </w:r>
      <w:r>
        <w:rPr>
          <w:rFonts w:ascii="Arial" w:hAnsi="Arial" w:cs="Arial"/>
          <w:sz w:val="20"/>
          <w:szCs w:val="20"/>
        </w:rPr>
        <w:t xml:space="preserve">Příjemce je povinen umožnit poskytovateli na základě jeho požadavku provedení kontroly všech prvotních účetních dokladů za účelem prověření předloženého vyúčtování projektu. </w:t>
      </w:r>
      <w:r w:rsidR="00F41C07">
        <w:rPr>
          <w:rFonts w:ascii="Arial" w:hAnsi="Arial" w:cs="Arial"/>
          <w:sz w:val="20"/>
          <w:szCs w:val="20"/>
        </w:rPr>
        <w:t xml:space="preserve">Poskytovatel </w:t>
      </w:r>
      <w:r>
        <w:rPr>
          <w:rFonts w:ascii="Arial" w:hAnsi="Arial" w:cs="Arial"/>
          <w:sz w:val="20"/>
          <w:szCs w:val="20"/>
        </w:rPr>
        <w:t xml:space="preserve">bude vykonávat u příjemce kontrolu, vyplývající ze zákona č. </w:t>
      </w:r>
      <w:r w:rsidRPr="00A82036">
        <w:rPr>
          <w:rFonts w:ascii="Arial" w:hAnsi="Arial" w:cs="Arial"/>
          <w:sz w:val="20"/>
          <w:szCs w:val="20"/>
        </w:rPr>
        <w:t>320/2001 Sb., o finanční</w:t>
      </w:r>
      <w:r>
        <w:rPr>
          <w:rFonts w:ascii="Arial" w:hAnsi="Arial" w:cs="Arial"/>
          <w:sz w:val="20"/>
          <w:szCs w:val="20"/>
        </w:rPr>
        <w:t xml:space="preserve"> kontrole ve veřejné správě, ve znění pozdějších předpisů. </w:t>
      </w:r>
    </w:p>
    <w:p w:rsidR="00600F0E" w:rsidRDefault="00600F0E" w:rsidP="00600F0E">
      <w:pPr>
        <w:spacing w:before="60"/>
        <w:ind w:left="425" w:hanging="425"/>
        <w:jc w:val="both"/>
        <w:rPr>
          <w:rFonts w:ascii="Arial" w:hAnsi="Arial" w:cs="Arial"/>
          <w:sz w:val="20"/>
          <w:szCs w:val="20"/>
        </w:rPr>
      </w:pPr>
    </w:p>
    <w:p w:rsidR="0055649E" w:rsidRPr="0055649E" w:rsidRDefault="00600F0E" w:rsidP="00600F0E">
      <w:pPr>
        <w:spacing w:before="60"/>
        <w:ind w:left="426" w:hanging="425"/>
        <w:jc w:val="both"/>
        <w:rPr>
          <w:rFonts w:ascii="Arial" w:hAnsi="Arial" w:cs="Arial"/>
          <w:sz w:val="20"/>
          <w:szCs w:val="20"/>
        </w:rPr>
      </w:pPr>
      <w:r>
        <w:rPr>
          <w:rFonts w:ascii="Arial" w:hAnsi="Arial" w:cs="Arial"/>
          <w:sz w:val="20"/>
          <w:szCs w:val="20"/>
        </w:rPr>
        <w:t>3.4</w:t>
      </w:r>
      <w:r>
        <w:rPr>
          <w:rFonts w:ascii="Arial" w:hAnsi="Arial" w:cs="Arial"/>
          <w:sz w:val="20"/>
          <w:szCs w:val="20"/>
        </w:rPr>
        <w:tab/>
      </w:r>
      <w:r w:rsidR="0055649E" w:rsidRPr="0055649E">
        <w:rPr>
          <w:rFonts w:ascii="Arial" w:hAnsi="Arial" w:cs="Arial"/>
          <w:sz w:val="20"/>
          <w:szCs w:val="20"/>
        </w:rPr>
        <w:t xml:space="preserve">Příjemce je povinen do 15 dnů oznámit poskytovateli zahájení </w:t>
      </w:r>
      <w:r w:rsidR="0055649E" w:rsidRPr="0055649E">
        <w:rPr>
          <w:rFonts w:ascii="Arial" w:hAnsi="Arial" w:cs="Arial"/>
          <w:b/>
          <w:sz w:val="20"/>
          <w:szCs w:val="20"/>
        </w:rPr>
        <w:t>insolvenčního řízení</w:t>
      </w:r>
      <w:r w:rsidR="0055649E" w:rsidRPr="0055649E">
        <w:rPr>
          <w:rFonts w:ascii="Arial" w:hAnsi="Arial" w:cs="Arial"/>
          <w:sz w:val="20"/>
          <w:szCs w:val="20"/>
        </w:rPr>
        <w:t>, vstup právnické osoby do </w:t>
      </w:r>
      <w:r w:rsidR="0055649E" w:rsidRPr="0055649E">
        <w:rPr>
          <w:rFonts w:ascii="Arial" w:hAnsi="Arial" w:cs="Arial"/>
          <w:b/>
          <w:sz w:val="20"/>
          <w:szCs w:val="20"/>
        </w:rPr>
        <w:t>likvidace</w:t>
      </w:r>
      <w:r w:rsidR="0055649E" w:rsidRPr="0055649E">
        <w:rPr>
          <w:rFonts w:ascii="Arial" w:hAnsi="Arial" w:cs="Arial"/>
          <w:sz w:val="20"/>
          <w:szCs w:val="20"/>
        </w:rPr>
        <w:t xml:space="preserve">, změnu statutárního orgánu nebo jeho člena, změnu názvu, bankovního spojení, sídla či adresy. </w:t>
      </w:r>
    </w:p>
    <w:p w:rsidR="003A6AAC" w:rsidRPr="00034DBC" w:rsidRDefault="0055649E" w:rsidP="00600F0E">
      <w:pPr>
        <w:spacing w:before="60"/>
        <w:ind w:left="425"/>
        <w:jc w:val="both"/>
        <w:rPr>
          <w:rFonts w:ascii="Arial" w:hAnsi="Arial" w:cs="Arial"/>
          <w:sz w:val="20"/>
          <w:szCs w:val="20"/>
        </w:rPr>
      </w:pPr>
      <w:r w:rsidRPr="00034DBC">
        <w:rPr>
          <w:rFonts w:ascii="Arial" w:hAnsi="Arial" w:cs="Arial"/>
          <w:sz w:val="20"/>
          <w:szCs w:val="20"/>
        </w:rPr>
        <w:t xml:space="preserve">Příjemce, který je obchodní korporací dle zákona č. 90/2012 Sb., je povinen zaslat poskytovateli informaci o </w:t>
      </w:r>
      <w:r w:rsidRPr="00034DBC">
        <w:rPr>
          <w:rFonts w:ascii="Arial" w:hAnsi="Arial" w:cs="Arial"/>
          <w:b/>
          <w:sz w:val="20"/>
          <w:szCs w:val="20"/>
        </w:rPr>
        <w:t>přeměně</w:t>
      </w:r>
      <w:r w:rsidRPr="00034DBC">
        <w:rPr>
          <w:rFonts w:ascii="Arial" w:hAnsi="Arial" w:cs="Arial"/>
          <w:sz w:val="20"/>
          <w:szCs w:val="20"/>
        </w:rPr>
        <w:t xml:space="preserve">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rsidR="00600F0E" w:rsidRDefault="00600F0E" w:rsidP="00600F0E">
      <w:pPr>
        <w:spacing w:before="60"/>
        <w:ind w:left="425"/>
        <w:jc w:val="both"/>
        <w:rPr>
          <w:rFonts w:ascii="Arial" w:hAnsi="Arial" w:cs="Arial"/>
          <w:sz w:val="20"/>
          <w:szCs w:val="20"/>
        </w:rPr>
      </w:pPr>
    </w:p>
    <w:p w:rsidR="00600F0E" w:rsidRDefault="0027742C" w:rsidP="00600F0E">
      <w:pPr>
        <w:overflowPunct w:val="0"/>
        <w:autoSpaceDE w:val="0"/>
        <w:autoSpaceDN w:val="0"/>
        <w:adjustRightInd w:val="0"/>
        <w:spacing w:before="60"/>
        <w:ind w:left="425" w:hanging="426"/>
        <w:jc w:val="both"/>
        <w:rPr>
          <w:rFonts w:ascii="Arial" w:hAnsi="Arial" w:cs="Arial"/>
          <w:sz w:val="20"/>
          <w:szCs w:val="20"/>
        </w:rPr>
      </w:pPr>
      <w:r>
        <w:rPr>
          <w:rFonts w:ascii="Arial" w:hAnsi="Arial" w:cs="Arial"/>
          <w:sz w:val="20"/>
          <w:szCs w:val="20"/>
        </w:rPr>
        <w:t>3.5</w:t>
      </w:r>
      <w:r w:rsidR="00600F0E">
        <w:rPr>
          <w:rFonts w:ascii="Arial" w:hAnsi="Arial" w:cs="Arial"/>
          <w:sz w:val="20"/>
          <w:szCs w:val="20"/>
        </w:rPr>
        <w:tab/>
      </w:r>
      <w:r w:rsidR="003A6AAC" w:rsidRPr="0027742C">
        <w:rPr>
          <w:rFonts w:ascii="Arial" w:hAnsi="Arial" w:cs="Arial"/>
          <w:sz w:val="20"/>
          <w:szCs w:val="20"/>
        </w:rPr>
        <w:t xml:space="preserve">Vrácení prostředků podle odstavce 2.3 této smlouvy nezakládá právo příjemce na dočerpání finančních prostředků v následujícím roce. </w:t>
      </w:r>
    </w:p>
    <w:p w:rsidR="00476B15" w:rsidRPr="0027742C" w:rsidRDefault="00476B15" w:rsidP="00600F0E">
      <w:pPr>
        <w:overflowPunct w:val="0"/>
        <w:autoSpaceDE w:val="0"/>
        <w:autoSpaceDN w:val="0"/>
        <w:adjustRightInd w:val="0"/>
        <w:spacing w:before="60"/>
        <w:ind w:left="425" w:hanging="426"/>
        <w:jc w:val="both"/>
        <w:rPr>
          <w:rFonts w:ascii="Arial" w:hAnsi="Arial" w:cs="Arial"/>
          <w:color w:val="00B050"/>
          <w:sz w:val="20"/>
          <w:szCs w:val="20"/>
        </w:rPr>
      </w:pPr>
    </w:p>
    <w:p w:rsidR="003A6AAC" w:rsidRPr="00385ED9" w:rsidRDefault="003A6AAC" w:rsidP="00600F0E">
      <w:pPr>
        <w:spacing w:before="60"/>
        <w:ind w:left="425" w:hanging="426"/>
        <w:jc w:val="both"/>
        <w:rPr>
          <w:rFonts w:ascii="Arial" w:hAnsi="Arial" w:cs="Arial"/>
          <w:sz w:val="20"/>
          <w:szCs w:val="20"/>
        </w:rPr>
      </w:pPr>
      <w:r>
        <w:rPr>
          <w:rFonts w:ascii="Arial" w:hAnsi="Arial" w:cs="Arial"/>
          <w:sz w:val="20"/>
          <w:szCs w:val="20"/>
        </w:rPr>
        <w:lastRenderedPageBreak/>
        <w:t>3.</w:t>
      </w:r>
      <w:r w:rsidR="0027742C">
        <w:rPr>
          <w:rFonts w:ascii="Arial" w:hAnsi="Arial" w:cs="Arial"/>
          <w:sz w:val="20"/>
          <w:szCs w:val="20"/>
        </w:rPr>
        <w:t>6</w:t>
      </w:r>
      <w:r>
        <w:rPr>
          <w:rFonts w:ascii="Arial" w:hAnsi="Arial" w:cs="Arial"/>
          <w:sz w:val="20"/>
          <w:szCs w:val="20"/>
        </w:rPr>
        <w:t xml:space="preserve"> </w:t>
      </w:r>
      <w:r w:rsidR="00600F0E">
        <w:rPr>
          <w:rFonts w:ascii="Arial" w:hAnsi="Arial" w:cs="Arial"/>
          <w:sz w:val="20"/>
          <w:szCs w:val="20"/>
        </w:rPr>
        <w:tab/>
      </w:r>
      <w:r w:rsidRPr="00385ED9">
        <w:rPr>
          <w:rFonts w:ascii="Arial" w:hAnsi="Arial" w:cs="Arial"/>
          <w:sz w:val="20"/>
          <w:szCs w:val="20"/>
        </w:rPr>
        <w:t>Způsobilými výdaji (tj. proplacené náklady, jež mohou být hrazeny z dotace a vyhovují zásadám účelnosti, efektivnosti a hospodárnosti podle zákona č. 320/2001 Sb., o finanční kontrole, ve znění pozdějších předpisů) nejsou:</w:t>
      </w:r>
    </w:p>
    <w:p w:rsidR="00F27AC1" w:rsidRDefault="00F27AC1" w:rsidP="00F27AC1">
      <w:pPr>
        <w:pStyle w:val="Odstavecseseznamem"/>
        <w:ind w:left="714"/>
        <w:jc w:val="both"/>
        <w:rPr>
          <w:rFonts w:ascii="Arial" w:hAnsi="Arial" w:cs="Arial"/>
          <w:sz w:val="20"/>
          <w:szCs w:val="20"/>
        </w:rPr>
      </w:pPr>
    </w:p>
    <w:p w:rsidR="003A6AAC" w:rsidRPr="00476B15" w:rsidRDefault="003A6AAC" w:rsidP="00600F0E">
      <w:pPr>
        <w:pStyle w:val="Odstavecseseznamem"/>
        <w:numPr>
          <w:ilvl w:val="0"/>
          <w:numId w:val="3"/>
        </w:numPr>
        <w:ind w:left="714" w:hanging="357"/>
        <w:jc w:val="both"/>
        <w:rPr>
          <w:rFonts w:ascii="Arial" w:hAnsi="Arial" w:cs="Arial"/>
          <w:sz w:val="20"/>
          <w:szCs w:val="20"/>
        </w:rPr>
      </w:pPr>
      <w:r w:rsidRPr="00476B15">
        <w:rPr>
          <w:rFonts w:ascii="Arial" w:hAnsi="Arial" w:cs="Arial"/>
          <w:sz w:val="20"/>
          <w:szCs w:val="20"/>
        </w:rPr>
        <w:t xml:space="preserve">výdaje na pořádání workshopů, </w:t>
      </w:r>
      <w:r w:rsidR="00E15702">
        <w:rPr>
          <w:rFonts w:ascii="Arial" w:hAnsi="Arial" w:cs="Arial"/>
          <w:sz w:val="20"/>
          <w:szCs w:val="20"/>
        </w:rPr>
        <w:t>v</w:t>
      </w:r>
      <w:r w:rsidRPr="00476B15">
        <w:rPr>
          <w:rFonts w:ascii="Arial" w:hAnsi="Arial" w:cs="Arial"/>
          <w:sz w:val="20"/>
          <w:szCs w:val="20"/>
        </w:rPr>
        <w:t xml:space="preserve">ýjezdních zasedání apod. </w:t>
      </w:r>
    </w:p>
    <w:p w:rsidR="003A6AAC" w:rsidRPr="00476B15" w:rsidRDefault="003A6AAC" w:rsidP="00600F0E">
      <w:pPr>
        <w:pStyle w:val="Odstavecseseznamem"/>
        <w:numPr>
          <w:ilvl w:val="0"/>
          <w:numId w:val="3"/>
        </w:numPr>
        <w:ind w:left="714" w:hanging="357"/>
        <w:jc w:val="both"/>
        <w:rPr>
          <w:rFonts w:ascii="Arial" w:hAnsi="Arial" w:cs="Arial"/>
          <w:sz w:val="20"/>
          <w:szCs w:val="20"/>
        </w:rPr>
      </w:pPr>
      <w:r w:rsidRPr="00476B15">
        <w:rPr>
          <w:rFonts w:ascii="Arial" w:hAnsi="Arial" w:cs="Arial"/>
          <w:sz w:val="20"/>
          <w:szCs w:val="20"/>
        </w:rPr>
        <w:t>výdaje na školení a kurzy, které nesouvisí s účelem, na který je dotace poskytována</w:t>
      </w:r>
    </w:p>
    <w:p w:rsidR="003A6AAC" w:rsidRPr="00476B15" w:rsidRDefault="00E15702" w:rsidP="00600F0E">
      <w:pPr>
        <w:pStyle w:val="Odstavecseseznamem"/>
        <w:numPr>
          <w:ilvl w:val="0"/>
          <w:numId w:val="3"/>
        </w:numPr>
        <w:ind w:left="714" w:hanging="357"/>
        <w:jc w:val="both"/>
        <w:rPr>
          <w:rFonts w:ascii="Arial" w:hAnsi="Arial" w:cs="Arial"/>
          <w:sz w:val="20"/>
          <w:szCs w:val="20"/>
        </w:rPr>
      </w:pPr>
      <w:r>
        <w:rPr>
          <w:rFonts w:ascii="Arial" w:hAnsi="Arial" w:cs="Arial"/>
          <w:sz w:val="20"/>
          <w:szCs w:val="20"/>
        </w:rPr>
        <w:t>peněžní a věcné dary</w:t>
      </w:r>
      <w:r w:rsidR="00676460">
        <w:rPr>
          <w:rFonts w:ascii="Arial" w:hAnsi="Arial" w:cs="Arial"/>
          <w:sz w:val="20"/>
          <w:szCs w:val="20"/>
        </w:rPr>
        <w:t xml:space="preserve"> s výjimkou cen v soutěžích pokud je schváleno</w:t>
      </w:r>
    </w:p>
    <w:p w:rsidR="003A6AAC" w:rsidRPr="00476B15" w:rsidRDefault="00E15702" w:rsidP="00600F0E">
      <w:pPr>
        <w:pStyle w:val="Odstavecseseznamem"/>
        <w:numPr>
          <w:ilvl w:val="0"/>
          <w:numId w:val="3"/>
        </w:numPr>
        <w:ind w:left="714" w:hanging="357"/>
        <w:jc w:val="both"/>
        <w:rPr>
          <w:rFonts w:ascii="Arial" w:hAnsi="Arial" w:cs="Arial"/>
          <w:sz w:val="20"/>
          <w:szCs w:val="20"/>
        </w:rPr>
      </w:pPr>
      <w:r>
        <w:rPr>
          <w:rFonts w:ascii="Arial" w:hAnsi="Arial" w:cs="Arial"/>
          <w:sz w:val="20"/>
          <w:szCs w:val="20"/>
        </w:rPr>
        <w:t>účetně nedoložitelné výdaje</w:t>
      </w:r>
    </w:p>
    <w:p w:rsidR="003A6AAC" w:rsidRPr="00476B15" w:rsidRDefault="003A6AAC" w:rsidP="00600F0E">
      <w:pPr>
        <w:pStyle w:val="Odstavecseseznamem"/>
        <w:numPr>
          <w:ilvl w:val="0"/>
          <w:numId w:val="3"/>
        </w:numPr>
        <w:ind w:left="714" w:hanging="357"/>
        <w:jc w:val="both"/>
        <w:rPr>
          <w:rFonts w:ascii="Arial" w:hAnsi="Arial" w:cs="Arial"/>
          <w:sz w:val="20"/>
          <w:szCs w:val="20"/>
        </w:rPr>
      </w:pPr>
      <w:r w:rsidRPr="00476B15">
        <w:rPr>
          <w:rFonts w:ascii="Arial" w:hAnsi="Arial" w:cs="Arial"/>
          <w:sz w:val="20"/>
          <w:szCs w:val="20"/>
        </w:rPr>
        <w:t xml:space="preserve">pořízení krátkodobého </w:t>
      </w:r>
      <w:r w:rsidR="00B408DD">
        <w:rPr>
          <w:rFonts w:ascii="Arial" w:hAnsi="Arial" w:cs="Arial"/>
          <w:sz w:val="20"/>
          <w:szCs w:val="20"/>
        </w:rPr>
        <w:t xml:space="preserve">finančního </w:t>
      </w:r>
      <w:r w:rsidRPr="00476B15">
        <w:rPr>
          <w:rFonts w:ascii="Arial" w:hAnsi="Arial" w:cs="Arial"/>
          <w:sz w:val="20"/>
          <w:szCs w:val="20"/>
        </w:rPr>
        <w:t>majetku</w:t>
      </w:r>
    </w:p>
    <w:p w:rsidR="003A6AAC" w:rsidRPr="00476B15" w:rsidRDefault="003A6AAC" w:rsidP="00600F0E">
      <w:pPr>
        <w:pStyle w:val="Odstavecseseznamem"/>
        <w:numPr>
          <w:ilvl w:val="0"/>
          <w:numId w:val="3"/>
        </w:numPr>
        <w:ind w:left="714" w:hanging="357"/>
        <w:jc w:val="both"/>
        <w:rPr>
          <w:rFonts w:ascii="Arial" w:hAnsi="Arial" w:cs="Arial"/>
          <w:sz w:val="20"/>
          <w:szCs w:val="20"/>
        </w:rPr>
      </w:pPr>
      <w:r w:rsidRPr="00476B15">
        <w:rPr>
          <w:rFonts w:ascii="Arial" w:hAnsi="Arial" w:cs="Arial"/>
          <w:sz w:val="20"/>
          <w:szCs w:val="20"/>
        </w:rPr>
        <w:t xml:space="preserve">výdaje na propagaci a marketing příjemce </w:t>
      </w:r>
    </w:p>
    <w:p w:rsidR="00600F0E" w:rsidRPr="00E15702" w:rsidRDefault="003A6AAC" w:rsidP="00BD0EAF">
      <w:pPr>
        <w:pStyle w:val="Odstavecseseznamem"/>
        <w:numPr>
          <w:ilvl w:val="0"/>
          <w:numId w:val="3"/>
        </w:numPr>
        <w:spacing w:before="60"/>
        <w:ind w:left="714" w:hanging="357"/>
        <w:jc w:val="both"/>
        <w:rPr>
          <w:rFonts w:ascii="Arial" w:hAnsi="Arial" w:cs="Arial"/>
          <w:i/>
          <w:sz w:val="20"/>
          <w:szCs w:val="20"/>
        </w:rPr>
      </w:pPr>
      <w:r w:rsidRPr="00E15702">
        <w:rPr>
          <w:rFonts w:ascii="Arial" w:hAnsi="Arial" w:cs="Arial"/>
          <w:sz w:val="20"/>
          <w:szCs w:val="20"/>
        </w:rPr>
        <w:t>výdaje na pohoštění</w:t>
      </w:r>
    </w:p>
    <w:p w:rsidR="00676460" w:rsidRPr="00676460" w:rsidRDefault="00E15702" w:rsidP="00BD0EAF">
      <w:pPr>
        <w:pStyle w:val="Odstavecseseznamem"/>
        <w:numPr>
          <w:ilvl w:val="0"/>
          <w:numId w:val="3"/>
        </w:numPr>
        <w:spacing w:before="60"/>
        <w:ind w:left="714" w:hanging="357"/>
        <w:jc w:val="both"/>
        <w:rPr>
          <w:rFonts w:ascii="Arial" w:hAnsi="Arial" w:cs="Arial"/>
          <w:i/>
          <w:sz w:val="20"/>
          <w:szCs w:val="20"/>
        </w:rPr>
      </w:pPr>
      <w:r>
        <w:rPr>
          <w:rFonts w:ascii="Arial" w:hAnsi="Arial" w:cs="Arial"/>
          <w:sz w:val="20"/>
          <w:szCs w:val="20"/>
        </w:rPr>
        <w:t>úhrada sankcí, úroků z prodlení, mank a náhrad škod</w:t>
      </w:r>
      <w:r w:rsidR="00676460">
        <w:rPr>
          <w:rFonts w:ascii="Arial" w:hAnsi="Arial" w:cs="Arial"/>
          <w:sz w:val="20"/>
          <w:szCs w:val="20"/>
        </w:rPr>
        <w:t>, ke krytí úvěrů, na pojištění</w:t>
      </w:r>
    </w:p>
    <w:p w:rsidR="00476B15" w:rsidRPr="00476B15" w:rsidRDefault="00476B15" w:rsidP="00476B15">
      <w:pPr>
        <w:pStyle w:val="Odstavecseseznamem"/>
        <w:spacing w:before="60"/>
        <w:ind w:left="714"/>
        <w:jc w:val="both"/>
        <w:rPr>
          <w:rFonts w:ascii="Arial" w:hAnsi="Arial" w:cs="Arial"/>
          <w:i/>
          <w:color w:val="00B050"/>
          <w:sz w:val="20"/>
          <w:szCs w:val="20"/>
        </w:rPr>
      </w:pPr>
    </w:p>
    <w:p w:rsidR="0075278E" w:rsidRDefault="0075278E" w:rsidP="00600F0E">
      <w:pPr>
        <w:spacing w:before="60"/>
        <w:ind w:left="426" w:hanging="426"/>
        <w:jc w:val="both"/>
        <w:rPr>
          <w:rFonts w:ascii="Arial" w:hAnsi="Arial" w:cs="Arial"/>
          <w:bCs/>
          <w:i/>
          <w:color w:val="00B050"/>
          <w:sz w:val="20"/>
          <w:szCs w:val="20"/>
        </w:rPr>
      </w:pPr>
    </w:p>
    <w:p w:rsidR="0075278E" w:rsidRPr="006865C4" w:rsidRDefault="00927849" w:rsidP="00927849">
      <w:pPr>
        <w:spacing w:beforeLines="60" w:before="144"/>
        <w:ind w:left="426" w:hanging="426"/>
        <w:jc w:val="center"/>
        <w:rPr>
          <w:rFonts w:ascii="Arial" w:hAnsi="Arial" w:cs="Arial"/>
          <w:b/>
          <w:sz w:val="28"/>
          <w:szCs w:val="28"/>
        </w:rPr>
      </w:pPr>
      <w:r w:rsidRPr="006865C4">
        <w:rPr>
          <w:rFonts w:ascii="Arial" w:hAnsi="Arial" w:cs="Arial"/>
          <w:b/>
          <w:sz w:val="28"/>
          <w:szCs w:val="28"/>
        </w:rPr>
        <w:t xml:space="preserve">IV. </w:t>
      </w:r>
    </w:p>
    <w:p w:rsidR="003A6AAC" w:rsidRPr="006865C4" w:rsidRDefault="003A6AAC" w:rsidP="002D547C">
      <w:pPr>
        <w:spacing w:beforeLines="50" w:before="120" w:afterLines="100" w:after="240"/>
        <w:ind w:left="425" w:hanging="425"/>
        <w:jc w:val="center"/>
        <w:rPr>
          <w:rFonts w:ascii="Arial" w:hAnsi="Arial" w:cs="Arial"/>
          <w:b/>
          <w:sz w:val="28"/>
          <w:szCs w:val="28"/>
        </w:rPr>
      </w:pPr>
      <w:r w:rsidRPr="006865C4">
        <w:rPr>
          <w:rFonts w:ascii="Arial" w:hAnsi="Arial" w:cs="Arial"/>
          <w:b/>
          <w:sz w:val="28"/>
          <w:szCs w:val="28"/>
        </w:rPr>
        <w:t>Sankce</w:t>
      </w:r>
    </w:p>
    <w:p w:rsidR="003A6AAC" w:rsidRDefault="00FA6F44" w:rsidP="00FA6F44">
      <w:pPr>
        <w:spacing w:before="60"/>
        <w:ind w:left="425" w:hanging="425"/>
        <w:jc w:val="both"/>
      </w:pPr>
      <w:r>
        <w:rPr>
          <w:rFonts w:ascii="Arial" w:hAnsi="Arial" w:cs="Arial"/>
          <w:sz w:val="20"/>
          <w:szCs w:val="20"/>
        </w:rPr>
        <w:t xml:space="preserve">4.1 </w:t>
      </w:r>
      <w:r>
        <w:rPr>
          <w:rFonts w:ascii="Arial" w:hAnsi="Arial" w:cs="Arial"/>
          <w:sz w:val="20"/>
          <w:szCs w:val="20"/>
        </w:rPr>
        <w:tab/>
      </w:r>
      <w:r w:rsidR="003A6AAC" w:rsidRPr="00FA6F44">
        <w:rPr>
          <w:rFonts w:ascii="Arial" w:hAnsi="Arial" w:cs="Arial"/>
          <w:sz w:val="20"/>
          <w:szCs w:val="20"/>
        </w:rPr>
        <w:t xml:space="preserve">V případě porušení rozpočtové kázně ze strany příjemce bude poskytovatel postupovat v souladu s </w:t>
      </w:r>
      <w:r w:rsidR="003A6AAC" w:rsidRPr="00FA6F44">
        <w:rPr>
          <w:rFonts w:ascii="Arial" w:hAnsi="Arial" w:cs="Arial"/>
          <w:snapToGrid w:val="0"/>
          <w:sz w:val="20"/>
          <w:szCs w:val="20"/>
        </w:rPr>
        <w:t xml:space="preserve">ustanovením § 22 </w:t>
      </w:r>
      <w:r w:rsidR="005D1D8E" w:rsidRPr="00FA6F44">
        <w:rPr>
          <w:rFonts w:ascii="Arial" w:hAnsi="Arial" w:cs="Arial"/>
          <w:snapToGrid w:val="0"/>
          <w:sz w:val="20"/>
          <w:szCs w:val="20"/>
        </w:rPr>
        <w:t>z</w:t>
      </w:r>
      <w:r w:rsidR="003A6AAC" w:rsidRPr="00FA6F44">
        <w:rPr>
          <w:rFonts w:ascii="Arial" w:hAnsi="Arial" w:cs="Arial"/>
          <w:snapToGrid w:val="0"/>
          <w:sz w:val="20"/>
          <w:szCs w:val="20"/>
        </w:rPr>
        <w:t xml:space="preserve">ákona č. 250/2000 Sb., o rozpočtových pravidlech územních rozpočtů, </w:t>
      </w:r>
      <w:r w:rsidR="003A6AAC" w:rsidRPr="00FA6F44">
        <w:rPr>
          <w:rFonts w:ascii="Arial" w:hAnsi="Arial" w:cs="Arial"/>
          <w:sz w:val="20"/>
          <w:szCs w:val="20"/>
        </w:rPr>
        <w:t>ve znění pozdějších předpisů</w:t>
      </w:r>
      <w:r w:rsidR="003A6AAC" w:rsidRPr="00FA6F44">
        <w:rPr>
          <w:rFonts w:ascii="Arial" w:hAnsi="Arial" w:cs="Arial"/>
          <w:snapToGrid w:val="0"/>
          <w:sz w:val="20"/>
          <w:szCs w:val="20"/>
        </w:rPr>
        <w:t>.</w:t>
      </w:r>
      <w:r w:rsidR="003A6AAC">
        <w:t xml:space="preserve"> </w:t>
      </w:r>
    </w:p>
    <w:p w:rsidR="0075278E" w:rsidRDefault="0075278E" w:rsidP="005D1D8E">
      <w:pPr>
        <w:pStyle w:val="Zkladntext"/>
        <w:spacing w:before="120" w:after="120"/>
        <w:ind w:right="142"/>
        <w:rPr>
          <w:rFonts w:ascii="Arial" w:hAnsi="Arial" w:cs="Arial"/>
          <w:b/>
          <w:sz w:val="20"/>
        </w:rPr>
      </w:pPr>
    </w:p>
    <w:p w:rsidR="003A6AAC" w:rsidRPr="006865C4" w:rsidRDefault="003A6AAC" w:rsidP="003A6AAC">
      <w:pPr>
        <w:pStyle w:val="Zkladntext"/>
        <w:spacing w:before="120" w:after="120"/>
        <w:ind w:left="425" w:right="142" w:hanging="425"/>
        <w:jc w:val="center"/>
        <w:rPr>
          <w:rFonts w:ascii="Arial" w:hAnsi="Arial" w:cs="Arial"/>
          <w:b/>
          <w:sz w:val="28"/>
          <w:szCs w:val="28"/>
        </w:rPr>
      </w:pPr>
      <w:r w:rsidRPr="006865C4">
        <w:rPr>
          <w:rFonts w:ascii="Arial" w:hAnsi="Arial" w:cs="Arial"/>
          <w:b/>
          <w:sz w:val="28"/>
          <w:szCs w:val="28"/>
        </w:rPr>
        <w:t>V.</w:t>
      </w:r>
    </w:p>
    <w:p w:rsidR="003A6AAC" w:rsidRPr="006865C4" w:rsidRDefault="003A6AAC" w:rsidP="003A6AAC">
      <w:pPr>
        <w:pStyle w:val="Zkladntext"/>
        <w:tabs>
          <w:tab w:val="left" w:pos="426"/>
        </w:tabs>
        <w:spacing w:before="120" w:after="120"/>
        <w:ind w:left="426" w:right="0" w:hanging="425"/>
        <w:jc w:val="center"/>
        <w:rPr>
          <w:rFonts w:ascii="Arial" w:hAnsi="Arial" w:cs="Arial"/>
          <w:b/>
          <w:sz w:val="28"/>
          <w:szCs w:val="28"/>
        </w:rPr>
      </w:pPr>
      <w:r w:rsidRPr="006865C4">
        <w:rPr>
          <w:rFonts w:ascii="Arial" w:hAnsi="Arial" w:cs="Arial"/>
          <w:b/>
          <w:sz w:val="28"/>
          <w:szCs w:val="28"/>
        </w:rPr>
        <w:t>Ukončení smlouvy</w:t>
      </w: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Smlouvu lze ukončit na základě písemné dohody obou smluvních stran nebo písemnou výpovědí Smlouvy, a to za podmínek dále stanovených. </w:t>
      </w:r>
    </w:p>
    <w:p w:rsidR="000D5B2F" w:rsidRDefault="000D5B2F" w:rsidP="00F9491D">
      <w:pPr>
        <w:pStyle w:val="Zkladntext"/>
        <w:tabs>
          <w:tab w:val="left" w:pos="426"/>
        </w:tabs>
        <w:spacing w:before="60"/>
        <w:ind w:left="425" w:right="0"/>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Poskytovatel může Smlouvu vypovědět jak před proplacením, tak i po proplacení dotace. </w:t>
      </w:r>
    </w:p>
    <w:p w:rsidR="000D5B2F" w:rsidRDefault="000D5B2F" w:rsidP="00F9491D">
      <w:pPr>
        <w:pStyle w:val="Zkladntext"/>
        <w:tabs>
          <w:tab w:val="left" w:pos="426"/>
        </w:tabs>
        <w:spacing w:before="60"/>
        <w:ind w:right="0"/>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Výpovědním důvodem je porušení povinností příjemcem dotace stanovených touto Smlouvou nebo obecně závaznými právními předpisy, kterého se příjemce dopustí zejména pokud: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 xml:space="preserve">svým jednáním poruší rozpočtovou kázeň dle zákona č. 250/2000 Sb., o rozpočtových pravidlech územních rozpočtů, ve znění pozdějších předpisů,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poruší pravidla veřejné podpory,</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je on sám, případně jako právnická osoba či některá osoba tvořící statutární orgán příjemce odsouzen/a za trestný čin, jehož skutková podstat</w:t>
      </w:r>
      <w:r w:rsidR="00621AE9" w:rsidRPr="006865C4">
        <w:rPr>
          <w:rFonts w:ascii="Arial" w:hAnsi="Arial" w:cs="Arial"/>
          <w:sz w:val="20"/>
          <w:szCs w:val="20"/>
        </w:rPr>
        <w:t>a</w:t>
      </w:r>
      <w:r w:rsidRPr="006865C4">
        <w:rPr>
          <w:rFonts w:ascii="Arial" w:hAnsi="Arial" w:cs="Arial"/>
          <w:sz w:val="20"/>
          <w:szCs w:val="20"/>
        </w:rPr>
        <w:t xml:space="preserve">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 xml:space="preserve">bylo zahájeno insolvenční řízení podle zákona č. 182/2006 Sb., o úpadku a způsobech jeho řešení, ve znění pozdějších předpisů,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příjemce uvedl nepravdivé, neúplné nebo zkreslené údaje, na které se váže uzavření této Smlouvy,</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 xml:space="preserve">je v likvidaci,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 xml:space="preserve">změní právní formu a stane se tak nezpůsobilým příjemcem dotace pro danou oblast podpory, </w:t>
      </w:r>
    </w:p>
    <w:p w:rsidR="003A6AAC" w:rsidRPr="006865C4" w:rsidRDefault="003A6AAC" w:rsidP="00621AE9">
      <w:pPr>
        <w:pStyle w:val="Odstavecseseznamem"/>
        <w:numPr>
          <w:ilvl w:val="0"/>
          <w:numId w:val="9"/>
        </w:numPr>
        <w:spacing w:beforeLines="60" w:before="144"/>
        <w:ind w:left="870"/>
        <w:jc w:val="both"/>
        <w:rPr>
          <w:rFonts w:ascii="Arial" w:hAnsi="Arial" w:cs="Arial"/>
          <w:sz w:val="20"/>
          <w:szCs w:val="20"/>
        </w:rPr>
      </w:pPr>
      <w:r w:rsidRPr="006865C4">
        <w:rPr>
          <w:rFonts w:ascii="Arial" w:hAnsi="Arial" w:cs="Arial"/>
          <w:sz w:val="20"/>
          <w:szCs w:val="20"/>
        </w:rPr>
        <w:t xml:space="preserve">opakovaně neplní povinnosti stanovené Smlouvou, i když byl k jejich nápravě vyzván poskytovatelem. </w:t>
      </w:r>
    </w:p>
    <w:p w:rsidR="003A6AAC" w:rsidRPr="00F9491D"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Pr>
          <w:rFonts w:ascii="Arial" w:hAnsi="Arial" w:cs="Arial"/>
          <w:i/>
          <w:sz w:val="20"/>
        </w:rPr>
        <w:t>.</w:t>
      </w:r>
    </w:p>
    <w:p w:rsidR="00F9491D" w:rsidRDefault="00F9491D" w:rsidP="00F9491D">
      <w:pPr>
        <w:pStyle w:val="Zkladntext"/>
        <w:tabs>
          <w:tab w:val="left" w:pos="426"/>
        </w:tabs>
        <w:spacing w:before="60"/>
        <w:ind w:left="425"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Výpověď Smlouvy musí být učiněna písemně a musí v ní být uvedeny důvody jejího udělení. </w:t>
      </w:r>
    </w:p>
    <w:p w:rsidR="00F9491D" w:rsidRDefault="00F9491D" w:rsidP="00F9491D">
      <w:pPr>
        <w:pStyle w:val="Zkladntext"/>
        <w:tabs>
          <w:tab w:val="left" w:pos="426"/>
        </w:tabs>
        <w:spacing w:before="60"/>
        <w:ind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sidRPr="004669C1">
        <w:rPr>
          <w:rFonts w:ascii="Arial" w:hAnsi="Arial" w:cs="Arial"/>
          <w:sz w:val="20"/>
        </w:rPr>
        <w:lastRenderedPageBreak/>
        <w:t xml:space="preserve">Výpovědní lhůta činí </w:t>
      </w:r>
      <w:r w:rsidR="006865C4" w:rsidRPr="006865C4">
        <w:rPr>
          <w:rFonts w:ascii="Arial" w:hAnsi="Arial" w:cs="Arial"/>
          <w:b/>
          <w:sz w:val="20"/>
        </w:rPr>
        <w:t>jeden</w:t>
      </w:r>
      <w:r w:rsidRPr="006865C4">
        <w:rPr>
          <w:rFonts w:ascii="Arial" w:hAnsi="Arial" w:cs="Arial"/>
          <w:b/>
          <w:sz w:val="20"/>
        </w:rPr>
        <w:t xml:space="preserve"> </w:t>
      </w:r>
      <w:r w:rsidRPr="004669C1">
        <w:rPr>
          <w:rFonts w:ascii="Arial" w:hAnsi="Arial" w:cs="Arial"/>
          <w:sz w:val="20"/>
        </w:rPr>
        <w:t>měsíc a začne</w:t>
      </w:r>
      <w:r>
        <w:rPr>
          <w:rFonts w:ascii="Arial" w:hAnsi="Arial" w:cs="Arial"/>
          <w:sz w:val="20"/>
        </w:rPr>
        <w:t xml:space="preserve"> běžet od prvního dne měsíce následujícího po měsíci, v němž byla výpověď doručena příjemci dotace. Účinky doručení pro účely této smlouvy však nastávají i tehdy, pokud příjemce svým jednáním nebo opomenutím doručení zmařil. </w:t>
      </w:r>
    </w:p>
    <w:p w:rsidR="00F9491D" w:rsidRDefault="00F9491D" w:rsidP="00F9491D">
      <w:pPr>
        <w:pStyle w:val="Zkladntext"/>
        <w:tabs>
          <w:tab w:val="left" w:pos="426"/>
        </w:tabs>
        <w:spacing w:before="60"/>
        <w:ind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F9491D" w:rsidRDefault="00F9491D" w:rsidP="00F9491D">
      <w:pPr>
        <w:pStyle w:val="Zkladntext"/>
        <w:tabs>
          <w:tab w:val="left" w:pos="426"/>
        </w:tabs>
        <w:spacing w:before="60"/>
        <w:ind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sidRPr="00EB3AEE">
        <w:rPr>
          <w:rFonts w:ascii="Arial" w:hAnsi="Arial" w:cs="Arial"/>
          <w:sz w:val="20"/>
        </w:rPr>
        <w:t>Příjemce</w:t>
      </w:r>
      <w:r>
        <w:rPr>
          <w:rFonts w:ascii="Arial" w:hAnsi="Arial" w:cs="Arial"/>
          <w:sz w:val="20"/>
        </w:rPr>
        <w:t xml:space="preserve"> je oprávněn tuto smlouvu kdykoliv písemně </w:t>
      </w:r>
      <w:r w:rsidRPr="00EB3AEE">
        <w:rPr>
          <w:rFonts w:ascii="Arial" w:hAnsi="Arial" w:cs="Arial"/>
          <w:sz w:val="20"/>
        </w:rPr>
        <w:t>vypovědět</w:t>
      </w:r>
      <w:r>
        <w:rPr>
          <w:rFonts w:ascii="Arial" w:hAnsi="Arial" w:cs="Arial"/>
          <w:sz w:val="20"/>
        </w:rPr>
        <w:t xml:space="preserve"> nejpozději však do konce lhůty pro podání vyúčtování, přičemž výpověď je účinná dnem jejího doručení poskytovateli. V takovém případě je příjemce povinen vrátit poskytnutou částku dotace poskytovateli do 14 dnů ode dne účinnosti výpovědi.  </w:t>
      </w:r>
    </w:p>
    <w:p w:rsidR="00F9491D" w:rsidRDefault="00F9491D" w:rsidP="00F9491D">
      <w:pPr>
        <w:pStyle w:val="Zkladntext"/>
        <w:tabs>
          <w:tab w:val="left" w:pos="426"/>
        </w:tabs>
        <w:spacing w:before="60"/>
        <w:ind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26292D" w:rsidRDefault="0026292D" w:rsidP="0026292D">
      <w:pPr>
        <w:pStyle w:val="Odstavecseseznamem"/>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Dohoda o ukončení Smlouvy nabývá účinnosti dnem připsání vrácených peněžních prostředků na účet poskytovatele</w:t>
      </w:r>
      <w:r>
        <w:rPr>
          <w:rFonts w:ascii="Arial" w:hAnsi="Arial" w:cs="Arial"/>
          <w:i/>
          <w:sz w:val="20"/>
        </w:rPr>
        <w:t xml:space="preserve">, </w:t>
      </w:r>
      <w:r>
        <w:rPr>
          <w:rFonts w:ascii="Arial" w:hAnsi="Arial" w:cs="Arial"/>
          <w:sz w:val="20"/>
        </w:rPr>
        <w:t>nedohodnou-li se smluvní strany jinak.</w:t>
      </w:r>
    </w:p>
    <w:p w:rsidR="00F9491D" w:rsidRDefault="00F9491D" w:rsidP="00F9491D">
      <w:pPr>
        <w:pStyle w:val="Zkladntext"/>
        <w:tabs>
          <w:tab w:val="left" w:pos="426"/>
        </w:tabs>
        <w:spacing w:before="60"/>
        <w:ind w:left="425"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F9491D" w:rsidRDefault="00F9491D" w:rsidP="00F9491D">
      <w:pPr>
        <w:pStyle w:val="Zkladntext"/>
        <w:tabs>
          <w:tab w:val="left" w:pos="426"/>
        </w:tabs>
        <w:spacing w:before="60"/>
        <w:ind w:right="0" w:hanging="426"/>
        <w:rPr>
          <w:rFonts w:ascii="Arial" w:hAnsi="Arial" w:cs="Arial"/>
          <w:sz w:val="20"/>
        </w:rPr>
      </w:pPr>
    </w:p>
    <w:p w:rsidR="003A6AAC" w:rsidRDefault="003A6AAC" w:rsidP="00FA6F44">
      <w:pPr>
        <w:pStyle w:val="Zkladntext"/>
        <w:numPr>
          <w:ilvl w:val="1"/>
          <w:numId w:val="22"/>
        </w:numPr>
        <w:tabs>
          <w:tab w:val="left" w:pos="426"/>
        </w:tabs>
        <w:spacing w:before="60"/>
        <w:ind w:right="0"/>
        <w:rPr>
          <w:rFonts w:ascii="Arial" w:hAnsi="Arial" w:cs="Arial"/>
          <w:sz w:val="20"/>
        </w:rPr>
      </w:pPr>
      <w:r>
        <w:rPr>
          <w:rFonts w:ascii="Arial" w:hAnsi="Arial" w:cs="Arial"/>
          <w:sz w:val="20"/>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B3AEE" w:rsidRDefault="00EB3AEE" w:rsidP="003E53D5">
      <w:pPr>
        <w:pStyle w:val="Zkladntext"/>
        <w:spacing w:beforeLines="100" w:before="240" w:afterLines="100" w:after="240"/>
        <w:ind w:right="288"/>
        <w:jc w:val="center"/>
        <w:rPr>
          <w:rFonts w:ascii="Arial" w:hAnsi="Arial" w:cs="Arial"/>
          <w:b/>
          <w:sz w:val="20"/>
        </w:rPr>
      </w:pPr>
    </w:p>
    <w:p w:rsidR="003A6AAC" w:rsidRPr="006865C4" w:rsidRDefault="003A6AAC" w:rsidP="00EB3AEE">
      <w:pPr>
        <w:pStyle w:val="Zkladntext"/>
        <w:spacing w:afterLines="50" w:after="120"/>
        <w:ind w:right="288"/>
        <w:jc w:val="center"/>
        <w:rPr>
          <w:rFonts w:ascii="Arial" w:hAnsi="Arial" w:cs="Arial"/>
          <w:b/>
          <w:sz w:val="28"/>
          <w:szCs w:val="28"/>
        </w:rPr>
      </w:pPr>
      <w:r w:rsidRPr="006865C4">
        <w:rPr>
          <w:rFonts w:ascii="Arial" w:hAnsi="Arial" w:cs="Arial"/>
          <w:b/>
          <w:sz w:val="28"/>
          <w:szCs w:val="28"/>
        </w:rPr>
        <w:t>VI.</w:t>
      </w:r>
    </w:p>
    <w:p w:rsidR="003A6AAC" w:rsidRPr="006865C4" w:rsidRDefault="003A6AAC" w:rsidP="003E53D5">
      <w:pPr>
        <w:pStyle w:val="Zkladntext"/>
        <w:ind w:left="425" w:right="142" w:hanging="425"/>
        <w:jc w:val="center"/>
        <w:rPr>
          <w:rFonts w:ascii="Arial" w:hAnsi="Arial" w:cs="Arial"/>
          <w:b/>
          <w:sz w:val="28"/>
          <w:szCs w:val="28"/>
        </w:rPr>
      </w:pPr>
      <w:r w:rsidRPr="006865C4">
        <w:rPr>
          <w:rFonts w:ascii="Arial" w:hAnsi="Arial" w:cs="Arial"/>
          <w:b/>
          <w:sz w:val="28"/>
          <w:szCs w:val="28"/>
        </w:rPr>
        <w:t xml:space="preserve"> Závěrečná ustanovení</w:t>
      </w:r>
    </w:p>
    <w:p w:rsidR="003A6AAC" w:rsidRPr="003E53D5" w:rsidRDefault="003A6AAC" w:rsidP="003A6AAC">
      <w:pPr>
        <w:pStyle w:val="Zkladntext"/>
        <w:ind w:left="426" w:hanging="426"/>
        <w:jc w:val="center"/>
        <w:rPr>
          <w:rFonts w:ascii="Arial" w:hAnsi="Arial" w:cs="Arial"/>
          <w:b/>
          <w:sz w:val="16"/>
          <w:szCs w:val="16"/>
        </w:rPr>
      </w:pPr>
    </w:p>
    <w:p w:rsidR="003A6AAC" w:rsidRDefault="00FA6F44" w:rsidP="00FA6F44">
      <w:pPr>
        <w:pStyle w:val="Zkladntext"/>
        <w:tabs>
          <w:tab w:val="num" w:pos="426"/>
        </w:tabs>
        <w:spacing w:before="60"/>
        <w:ind w:left="425" w:right="142" w:hanging="425"/>
        <w:jc w:val="left"/>
        <w:rPr>
          <w:rFonts w:ascii="Arial" w:hAnsi="Arial" w:cs="Arial"/>
          <w:i/>
          <w:color w:val="00B050"/>
          <w:sz w:val="20"/>
        </w:rPr>
      </w:pPr>
      <w:r>
        <w:rPr>
          <w:rFonts w:ascii="Arial" w:hAnsi="Arial" w:cs="Arial"/>
          <w:sz w:val="20"/>
        </w:rPr>
        <w:t>6.1</w:t>
      </w:r>
      <w:r>
        <w:rPr>
          <w:rFonts w:ascii="Arial" w:hAnsi="Arial" w:cs="Arial"/>
          <w:sz w:val="20"/>
        </w:rPr>
        <w:tab/>
      </w:r>
      <w:r w:rsidR="003A6AAC">
        <w:rPr>
          <w:rFonts w:ascii="Arial" w:hAnsi="Arial" w:cs="Arial"/>
          <w:sz w:val="20"/>
        </w:rPr>
        <w:t xml:space="preserve">Jako kontaktní místo poskytovatele se pro účely této smlouvy stanovuje: </w:t>
      </w:r>
      <w:r w:rsidR="00CD1371">
        <w:rPr>
          <w:rFonts w:ascii="Arial" w:hAnsi="Arial" w:cs="Arial"/>
          <w:sz w:val="20"/>
        </w:rPr>
        <w:t>Městský úřad Hluk, Lenka Angerová, ekonomka, tel. 572 </w:t>
      </w:r>
      <w:r w:rsidR="00CF5680">
        <w:rPr>
          <w:rFonts w:ascii="Arial" w:hAnsi="Arial" w:cs="Arial"/>
          <w:sz w:val="20"/>
        </w:rPr>
        <w:t>111</w:t>
      </w:r>
      <w:r w:rsidR="00CD1371">
        <w:rPr>
          <w:rFonts w:ascii="Arial" w:hAnsi="Arial" w:cs="Arial"/>
          <w:sz w:val="20"/>
        </w:rPr>
        <w:t> </w:t>
      </w:r>
      <w:r w:rsidR="00CF5680">
        <w:rPr>
          <w:rFonts w:ascii="Arial" w:hAnsi="Arial" w:cs="Arial"/>
          <w:sz w:val="20"/>
        </w:rPr>
        <w:t>303</w:t>
      </w:r>
      <w:r w:rsidR="00CD1371">
        <w:rPr>
          <w:rFonts w:ascii="Arial" w:hAnsi="Arial" w:cs="Arial"/>
          <w:sz w:val="20"/>
        </w:rPr>
        <w:t>, lenka.angerova@mestohluk.cz</w:t>
      </w:r>
    </w:p>
    <w:p w:rsidR="00F9491D" w:rsidRDefault="00F9491D" w:rsidP="00F9491D">
      <w:pPr>
        <w:pStyle w:val="Zkladntext"/>
        <w:tabs>
          <w:tab w:val="num" w:pos="426"/>
        </w:tabs>
        <w:spacing w:before="60"/>
        <w:ind w:left="425" w:right="142" w:hanging="425"/>
        <w:rPr>
          <w:rFonts w:ascii="Arial" w:hAnsi="Arial" w:cs="Arial"/>
          <w:sz w:val="20"/>
        </w:rPr>
      </w:pPr>
    </w:p>
    <w:p w:rsidR="003A6AAC" w:rsidRDefault="00FA6F44" w:rsidP="00F9491D">
      <w:pPr>
        <w:pStyle w:val="Zkladntext"/>
        <w:tabs>
          <w:tab w:val="num" w:pos="426"/>
        </w:tabs>
        <w:spacing w:before="60"/>
        <w:ind w:left="425" w:right="142" w:hanging="425"/>
        <w:rPr>
          <w:rFonts w:ascii="Arial" w:hAnsi="Arial" w:cs="Arial"/>
          <w:sz w:val="20"/>
        </w:rPr>
      </w:pPr>
      <w:r>
        <w:rPr>
          <w:rFonts w:ascii="Arial" w:hAnsi="Arial" w:cs="Arial"/>
          <w:sz w:val="20"/>
        </w:rPr>
        <w:t>6.2</w:t>
      </w:r>
      <w:r>
        <w:rPr>
          <w:rFonts w:ascii="Arial" w:hAnsi="Arial" w:cs="Arial"/>
          <w:sz w:val="20"/>
        </w:rPr>
        <w:tab/>
      </w:r>
      <w:r w:rsidR="003A6AAC">
        <w:rPr>
          <w:rFonts w:ascii="Arial" w:hAnsi="Arial" w:cs="Arial"/>
          <w:sz w:val="20"/>
        </w:rPr>
        <w:t>Tato smlouva nabývá účinnosti dnem jejího podpisu oběma smluvními stranami.</w:t>
      </w:r>
    </w:p>
    <w:p w:rsidR="00F9491D" w:rsidRDefault="00F9491D" w:rsidP="00F9491D">
      <w:pPr>
        <w:pStyle w:val="Zkladntext"/>
        <w:tabs>
          <w:tab w:val="num" w:pos="426"/>
        </w:tabs>
        <w:spacing w:before="60"/>
        <w:ind w:left="425" w:right="142" w:hanging="425"/>
        <w:rPr>
          <w:rFonts w:ascii="Arial" w:hAnsi="Arial" w:cs="Arial"/>
          <w:sz w:val="20"/>
        </w:rPr>
      </w:pPr>
    </w:p>
    <w:p w:rsidR="003A6AAC" w:rsidRDefault="00FA6F44" w:rsidP="00F9491D">
      <w:pPr>
        <w:pStyle w:val="Zkladntext"/>
        <w:spacing w:before="60"/>
        <w:ind w:left="425" w:right="142" w:hanging="425"/>
        <w:rPr>
          <w:rFonts w:ascii="Arial" w:hAnsi="Arial" w:cs="Arial"/>
          <w:sz w:val="20"/>
        </w:rPr>
      </w:pPr>
      <w:r>
        <w:rPr>
          <w:rFonts w:ascii="Arial" w:hAnsi="Arial" w:cs="Arial"/>
          <w:sz w:val="20"/>
        </w:rPr>
        <w:t>6.3</w:t>
      </w:r>
      <w:r>
        <w:rPr>
          <w:rFonts w:ascii="Arial" w:hAnsi="Arial" w:cs="Arial"/>
          <w:sz w:val="20"/>
        </w:rPr>
        <w:tab/>
      </w:r>
      <w:r w:rsidR="003A6AAC">
        <w:rPr>
          <w:rFonts w:ascii="Arial" w:hAnsi="Arial" w:cs="Arial"/>
          <w:sz w:val="20"/>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F9491D" w:rsidRDefault="00F9491D" w:rsidP="00F9491D">
      <w:pPr>
        <w:pStyle w:val="Zkladntext"/>
        <w:spacing w:before="60"/>
        <w:ind w:left="425" w:right="142" w:hanging="425"/>
        <w:rPr>
          <w:rFonts w:ascii="Arial" w:hAnsi="Arial" w:cs="Arial"/>
          <w:sz w:val="20"/>
        </w:rPr>
      </w:pPr>
    </w:p>
    <w:p w:rsidR="00E5712B" w:rsidRDefault="00FA6F44" w:rsidP="00F9491D">
      <w:pPr>
        <w:pStyle w:val="Zkladntext"/>
        <w:tabs>
          <w:tab w:val="num" w:pos="426"/>
        </w:tabs>
        <w:spacing w:before="60"/>
        <w:ind w:left="425" w:right="142" w:hanging="425"/>
        <w:rPr>
          <w:rFonts w:ascii="Arial" w:hAnsi="Arial" w:cs="Arial"/>
          <w:sz w:val="20"/>
        </w:rPr>
      </w:pPr>
      <w:r>
        <w:rPr>
          <w:rFonts w:ascii="Arial" w:hAnsi="Arial" w:cs="Arial"/>
          <w:sz w:val="20"/>
        </w:rPr>
        <w:t>6.4</w:t>
      </w:r>
      <w:r>
        <w:rPr>
          <w:rFonts w:ascii="Arial" w:hAnsi="Arial" w:cs="Arial"/>
          <w:sz w:val="20"/>
        </w:rPr>
        <w:tab/>
      </w:r>
      <w:r w:rsidR="003A6AAC">
        <w:rPr>
          <w:rFonts w:ascii="Arial" w:hAnsi="Arial" w:cs="Arial"/>
          <w:sz w:val="20"/>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F9491D" w:rsidRDefault="00F9491D" w:rsidP="00F9491D">
      <w:pPr>
        <w:pStyle w:val="Zkladntext"/>
        <w:tabs>
          <w:tab w:val="num" w:pos="426"/>
        </w:tabs>
        <w:spacing w:before="60"/>
        <w:ind w:left="425" w:right="142" w:hanging="425"/>
        <w:rPr>
          <w:rFonts w:ascii="Arial" w:hAnsi="Arial" w:cs="Arial"/>
          <w:sz w:val="20"/>
        </w:rPr>
      </w:pPr>
    </w:p>
    <w:p w:rsidR="003A6AAC" w:rsidRDefault="00FA6F44" w:rsidP="00F9491D">
      <w:pPr>
        <w:pStyle w:val="Zkladntext"/>
        <w:tabs>
          <w:tab w:val="num" w:pos="426"/>
        </w:tabs>
        <w:spacing w:before="60"/>
        <w:ind w:left="425" w:right="142" w:hanging="425"/>
        <w:rPr>
          <w:rFonts w:ascii="Arial" w:hAnsi="Arial" w:cs="Arial"/>
          <w:sz w:val="20"/>
        </w:rPr>
      </w:pPr>
      <w:r>
        <w:rPr>
          <w:rFonts w:ascii="Arial" w:hAnsi="Arial" w:cs="Arial"/>
          <w:sz w:val="20"/>
        </w:rPr>
        <w:t>6.5</w:t>
      </w:r>
      <w:r>
        <w:rPr>
          <w:rFonts w:ascii="Arial" w:hAnsi="Arial" w:cs="Arial"/>
          <w:sz w:val="20"/>
        </w:rPr>
        <w:tab/>
      </w:r>
      <w:r w:rsidR="003A6AAC">
        <w:rPr>
          <w:rFonts w:ascii="Arial" w:hAnsi="Arial" w:cs="Arial"/>
          <w:sz w:val="20"/>
        </w:rPr>
        <w:t>Smluvní strany bezvýhradně souhlasí se zveřejněním všech údajů obsažených v této smlouvě.</w:t>
      </w:r>
    </w:p>
    <w:p w:rsidR="00F9491D" w:rsidRDefault="00F9491D" w:rsidP="00F9491D">
      <w:pPr>
        <w:pStyle w:val="Zkladntext"/>
        <w:tabs>
          <w:tab w:val="num" w:pos="426"/>
        </w:tabs>
        <w:spacing w:before="60"/>
        <w:ind w:left="425" w:right="142" w:hanging="425"/>
        <w:rPr>
          <w:rFonts w:ascii="Arial" w:hAnsi="Arial" w:cs="Arial"/>
          <w:sz w:val="20"/>
        </w:rPr>
      </w:pPr>
    </w:p>
    <w:p w:rsidR="003A6AAC" w:rsidRDefault="00FA6F44" w:rsidP="00F9491D">
      <w:pPr>
        <w:pStyle w:val="Zkladntext"/>
        <w:tabs>
          <w:tab w:val="num" w:pos="426"/>
        </w:tabs>
        <w:spacing w:before="60"/>
        <w:ind w:left="425" w:right="142" w:hanging="425"/>
        <w:rPr>
          <w:rFonts w:ascii="Arial" w:hAnsi="Arial" w:cs="Arial"/>
          <w:sz w:val="20"/>
        </w:rPr>
      </w:pPr>
      <w:r>
        <w:rPr>
          <w:rFonts w:ascii="Arial" w:hAnsi="Arial" w:cs="Arial"/>
          <w:sz w:val="20"/>
        </w:rPr>
        <w:t>6.6</w:t>
      </w:r>
      <w:r>
        <w:rPr>
          <w:rFonts w:ascii="Arial" w:hAnsi="Arial" w:cs="Arial"/>
          <w:sz w:val="20"/>
        </w:rPr>
        <w:tab/>
      </w:r>
      <w:r w:rsidR="003A6AAC">
        <w:rPr>
          <w:rFonts w:ascii="Arial" w:hAnsi="Arial" w:cs="Arial"/>
          <w:sz w:val="20"/>
        </w:rPr>
        <w:t xml:space="preserve">Smlouva je vyhotovena ve </w:t>
      </w:r>
      <w:r w:rsidR="00343DFE">
        <w:rPr>
          <w:rFonts w:ascii="Arial" w:hAnsi="Arial" w:cs="Arial"/>
          <w:sz w:val="20"/>
        </w:rPr>
        <w:t>dvou</w:t>
      </w:r>
      <w:r w:rsidR="003A6AAC">
        <w:rPr>
          <w:rFonts w:ascii="Arial" w:hAnsi="Arial" w:cs="Arial"/>
          <w:sz w:val="20"/>
        </w:rPr>
        <w:t xml:space="preserve"> stejnopisech, z nichž poskytovatel obdrží </w:t>
      </w:r>
      <w:r w:rsidR="00343DFE">
        <w:rPr>
          <w:rFonts w:ascii="Arial" w:hAnsi="Arial" w:cs="Arial"/>
          <w:sz w:val="20"/>
        </w:rPr>
        <w:t xml:space="preserve">jedno </w:t>
      </w:r>
      <w:r w:rsidR="003A6AAC">
        <w:rPr>
          <w:rFonts w:ascii="Arial" w:hAnsi="Arial" w:cs="Arial"/>
          <w:sz w:val="20"/>
        </w:rPr>
        <w:t xml:space="preserve">vyhotovení a </w:t>
      </w:r>
      <w:r w:rsidR="003A6AAC">
        <w:rPr>
          <w:rFonts w:ascii="Arial" w:hAnsi="Arial" w:cs="Arial"/>
          <w:sz w:val="20"/>
        </w:rPr>
        <w:lastRenderedPageBreak/>
        <w:t xml:space="preserve">příjemce </w:t>
      </w:r>
      <w:r w:rsidR="00343DFE">
        <w:rPr>
          <w:rFonts w:ascii="Arial" w:hAnsi="Arial" w:cs="Arial"/>
          <w:sz w:val="20"/>
        </w:rPr>
        <w:t>jedno</w:t>
      </w:r>
      <w:r w:rsidR="003A6AAC">
        <w:rPr>
          <w:rFonts w:ascii="Arial" w:hAnsi="Arial" w:cs="Arial"/>
          <w:sz w:val="20"/>
        </w:rPr>
        <w:t xml:space="preserve"> vyhotovení</w:t>
      </w:r>
      <w:r w:rsidR="00763353" w:rsidRPr="00763353">
        <w:rPr>
          <w:rFonts w:ascii="Arial" w:hAnsi="Arial" w:cs="Arial"/>
          <w:sz w:val="20"/>
        </w:rPr>
        <w:t>.</w:t>
      </w:r>
    </w:p>
    <w:p w:rsidR="00F9491D" w:rsidRDefault="00F9491D" w:rsidP="00F9491D">
      <w:pPr>
        <w:pStyle w:val="Zkladntext"/>
        <w:tabs>
          <w:tab w:val="num" w:pos="426"/>
        </w:tabs>
        <w:spacing w:before="60"/>
        <w:ind w:left="425" w:right="142" w:hanging="425"/>
        <w:rPr>
          <w:rFonts w:ascii="Arial" w:hAnsi="Arial" w:cs="Arial"/>
          <w:i/>
          <w:color w:val="00B050"/>
          <w:sz w:val="20"/>
        </w:rPr>
      </w:pPr>
    </w:p>
    <w:p w:rsidR="003A6AAC" w:rsidRDefault="00FA6F44" w:rsidP="00F9491D">
      <w:pPr>
        <w:pStyle w:val="Zkladntext"/>
        <w:tabs>
          <w:tab w:val="num" w:pos="426"/>
        </w:tabs>
        <w:spacing w:before="60"/>
        <w:ind w:left="425" w:right="142" w:hanging="425"/>
        <w:rPr>
          <w:rFonts w:ascii="Arial" w:hAnsi="Arial" w:cs="Arial"/>
          <w:sz w:val="20"/>
        </w:rPr>
      </w:pPr>
      <w:r>
        <w:rPr>
          <w:rFonts w:ascii="Arial" w:hAnsi="Arial" w:cs="Arial"/>
          <w:sz w:val="20"/>
        </w:rPr>
        <w:t>6.7</w:t>
      </w:r>
      <w:r>
        <w:rPr>
          <w:rFonts w:ascii="Arial" w:hAnsi="Arial" w:cs="Arial"/>
          <w:sz w:val="20"/>
        </w:rPr>
        <w:tab/>
      </w:r>
      <w:r w:rsidR="003A6AAC">
        <w:rPr>
          <w:rFonts w:ascii="Arial" w:hAnsi="Arial" w:cs="Arial"/>
          <w:sz w:val="20"/>
        </w:rPr>
        <w:t xml:space="preserve">Smluvní strany svými podpisy stvrzují, že smlouva byla sjednána na základě jejich pravé a svobodné vůle, nikoli v tísni za nápadně nevýhodných podmínek. </w:t>
      </w:r>
    </w:p>
    <w:p w:rsidR="00F9491D" w:rsidRDefault="00F9491D" w:rsidP="00F9491D">
      <w:pPr>
        <w:pStyle w:val="Zkladntext"/>
        <w:tabs>
          <w:tab w:val="num" w:pos="426"/>
        </w:tabs>
        <w:spacing w:before="60"/>
        <w:ind w:left="425" w:right="142" w:hanging="425"/>
        <w:rPr>
          <w:rFonts w:ascii="Arial" w:hAnsi="Arial" w:cs="Arial"/>
          <w:sz w:val="20"/>
        </w:rPr>
      </w:pPr>
    </w:p>
    <w:p w:rsidR="003A6AAC" w:rsidRDefault="003A6AAC" w:rsidP="003A6AAC">
      <w:pPr>
        <w:pStyle w:val="Zkladntext"/>
        <w:spacing w:before="60"/>
        <w:ind w:left="425" w:hanging="425"/>
        <w:rPr>
          <w:rFonts w:ascii="Arial" w:hAnsi="Arial" w:cs="Arial"/>
          <w:sz w:val="20"/>
        </w:rPr>
      </w:pPr>
    </w:p>
    <w:p w:rsidR="003A6AAC" w:rsidRDefault="003A6AAC" w:rsidP="003A6AAC">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Arial" w:hAnsi="Arial" w:cs="Arial"/>
          <w:b/>
          <w:sz w:val="20"/>
          <w:szCs w:val="20"/>
        </w:rPr>
      </w:pPr>
      <w:r>
        <w:rPr>
          <w:rFonts w:ascii="Arial" w:hAnsi="Arial" w:cs="Arial"/>
          <w:b/>
          <w:sz w:val="20"/>
          <w:szCs w:val="20"/>
        </w:rPr>
        <w:t xml:space="preserve">Doložka dle § </w:t>
      </w:r>
      <w:r w:rsidR="00763353">
        <w:rPr>
          <w:rFonts w:ascii="Arial" w:hAnsi="Arial" w:cs="Arial"/>
          <w:b/>
          <w:sz w:val="20"/>
          <w:szCs w:val="20"/>
        </w:rPr>
        <w:t>41 zákona č. 128</w:t>
      </w:r>
      <w:r>
        <w:rPr>
          <w:rFonts w:ascii="Arial" w:hAnsi="Arial" w:cs="Arial"/>
          <w:b/>
          <w:sz w:val="20"/>
          <w:szCs w:val="20"/>
        </w:rPr>
        <w:t xml:space="preserve">/2000 Sb., o </w:t>
      </w:r>
      <w:r w:rsidR="00763353">
        <w:rPr>
          <w:rFonts w:ascii="Arial" w:hAnsi="Arial" w:cs="Arial"/>
          <w:b/>
          <w:sz w:val="20"/>
          <w:szCs w:val="20"/>
        </w:rPr>
        <w:t>obcích</w:t>
      </w:r>
      <w:r>
        <w:rPr>
          <w:rFonts w:ascii="Arial" w:hAnsi="Arial" w:cs="Arial"/>
          <w:b/>
          <w:sz w:val="20"/>
          <w:szCs w:val="20"/>
        </w:rPr>
        <w:t>, ve znění pozdějších předpisů</w:t>
      </w:r>
    </w:p>
    <w:p w:rsidR="003A6AAC" w:rsidRDefault="003A6AAC" w:rsidP="003A6AAC">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Arial" w:hAnsi="Arial" w:cs="Arial"/>
          <w:sz w:val="20"/>
          <w:szCs w:val="20"/>
        </w:rPr>
      </w:pPr>
      <w:r>
        <w:rPr>
          <w:rFonts w:ascii="Arial" w:hAnsi="Arial" w:cs="Arial"/>
          <w:sz w:val="20"/>
          <w:szCs w:val="20"/>
        </w:rPr>
        <w:t xml:space="preserve">Rozhodnuto orgánem </w:t>
      </w:r>
      <w:r w:rsidR="00763353">
        <w:rPr>
          <w:rFonts w:ascii="Arial" w:hAnsi="Arial" w:cs="Arial"/>
          <w:sz w:val="20"/>
          <w:szCs w:val="20"/>
        </w:rPr>
        <w:t>obce</w:t>
      </w:r>
      <w:r>
        <w:rPr>
          <w:rFonts w:ascii="Arial" w:hAnsi="Arial" w:cs="Arial"/>
          <w:sz w:val="20"/>
          <w:szCs w:val="20"/>
        </w:rPr>
        <w:t>:</w:t>
      </w:r>
      <w:r>
        <w:rPr>
          <w:rFonts w:ascii="Arial" w:hAnsi="Arial" w:cs="Arial"/>
          <w:sz w:val="20"/>
          <w:szCs w:val="20"/>
        </w:rPr>
        <w:tab/>
      </w:r>
      <w:r w:rsidR="001719F5">
        <w:rPr>
          <w:rFonts w:ascii="Arial" w:hAnsi="Arial" w:cs="Arial"/>
          <w:sz w:val="20"/>
          <w:szCs w:val="20"/>
        </w:rPr>
        <w:tab/>
      </w:r>
      <w:r w:rsidR="005351E4">
        <w:rPr>
          <w:rFonts w:ascii="Arial" w:hAnsi="Arial" w:cs="Arial"/>
          <w:sz w:val="20"/>
          <w:szCs w:val="20"/>
        </w:rPr>
        <w:t xml:space="preserve">zastupitelstvem </w:t>
      </w:r>
      <w:r w:rsidR="00676460">
        <w:rPr>
          <w:rFonts w:ascii="Arial" w:hAnsi="Arial" w:cs="Arial"/>
          <w:sz w:val="20"/>
          <w:szCs w:val="20"/>
        </w:rPr>
        <w:t>města</w:t>
      </w:r>
    </w:p>
    <w:p w:rsidR="003A6AAC" w:rsidRDefault="003A6AAC" w:rsidP="003A6AAC">
      <w:pPr>
        <w:widowControl w:val="0"/>
        <w:pBdr>
          <w:top w:val="single" w:sz="6" w:space="1" w:color="auto"/>
          <w:left w:val="single" w:sz="6" w:space="1" w:color="auto"/>
          <w:bottom w:val="single" w:sz="6" w:space="1" w:color="auto"/>
          <w:right w:val="single" w:sz="6" w:space="1" w:color="auto"/>
        </w:pBdr>
        <w:spacing w:before="60"/>
        <w:ind w:left="425" w:hanging="425"/>
        <w:jc w:val="both"/>
        <w:rPr>
          <w:rFonts w:ascii="Arial" w:hAnsi="Arial" w:cs="Arial"/>
          <w:sz w:val="20"/>
          <w:szCs w:val="20"/>
        </w:rPr>
      </w:pPr>
      <w:r>
        <w:rPr>
          <w:rFonts w:ascii="Arial" w:hAnsi="Arial" w:cs="Arial"/>
          <w:sz w:val="20"/>
          <w:szCs w:val="20"/>
        </w:rPr>
        <w:t>Datum jednání a číslo usnesení:</w:t>
      </w:r>
      <w:r>
        <w:rPr>
          <w:rFonts w:ascii="Arial" w:hAnsi="Arial" w:cs="Arial"/>
          <w:sz w:val="20"/>
          <w:szCs w:val="20"/>
        </w:rPr>
        <w:tab/>
      </w:r>
      <w:r w:rsidR="0051274B">
        <w:rPr>
          <w:rFonts w:ascii="Arial" w:hAnsi="Arial" w:cs="Arial"/>
          <w:sz w:val="20"/>
          <w:szCs w:val="20"/>
        </w:rPr>
        <w:t>22</w:t>
      </w:r>
      <w:r w:rsidR="00FA6F44">
        <w:rPr>
          <w:rFonts w:ascii="Arial" w:hAnsi="Arial" w:cs="Arial"/>
          <w:sz w:val="20"/>
          <w:szCs w:val="20"/>
        </w:rPr>
        <w:t>.2.</w:t>
      </w:r>
      <w:r w:rsidR="00676460">
        <w:rPr>
          <w:rFonts w:ascii="Arial" w:hAnsi="Arial" w:cs="Arial"/>
          <w:sz w:val="20"/>
          <w:szCs w:val="20"/>
        </w:rPr>
        <w:t>201</w:t>
      </w:r>
      <w:r w:rsidR="0051274B">
        <w:rPr>
          <w:rFonts w:ascii="Arial" w:hAnsi="Arial" w:cs="Arial"/>
          <w:sz w:val="20"/>
          <w:szCs w:val="20"/>
        </w:rPr>
        <w:t>7</w:t>
      </w:r>
      <w:r w:rsidR="00676460">
        <w:rPr>
          <w:rFonts w:ascii="Arial" w:hAnsi="Arial" w:cs="Arial"/>
          <w:sz w:val="20"/>
          <w:szCs w:val="20"/>
        </w:rPr>
        <w:t xml:space="preserve">, </w:t>
      </w:r>
      <w:r w:rsidR="005351E4">
        <w:rPr>
          <w:rFonts w:ascii="Arial" w:hAnsi="Arial" w:cs="Arial"/>
          <w:sz w:val="20"/>
          <w:szCs w:val="20"/>
        </w:rPr>
        <w:t>Z</w:t>
      </w:r>
      <w:r w:rsidR="00676460">
        <w:rPr>
          <w:rFonts w:ascii="Arial" w:hAnsi="Arial" w:cs="Arial"/>
          <w:sz w:val="20"/>
          <w:szCs w:val="20"/>
        </w:rPr>
        <w:t>M</w:t>
      </w:r>
      <w:r w:rsidR="00CF5680">
        <w:rPr>
          <w:rFonts w:ascii="Arial" w:hAnsi="Arial" w:cs="Arial"/>
          <w:sz w:val="20"/>
          <w:szCs w:val="20"/>
        </w:rPr>
        <w:t xml:space="preserve"> </w:t>
      </w:r>
      <w:r w:rsidR="00900076">
        <w:rPr>
          <w:rFonts w:ascii="Arial" w:hAnsi="Arial" w:cs="Arial"/>
          <w:sz w:val="20"/>
          <w:szCs w:val="20"/>
        </w:rPr>
        <w:t>16/2017/14</w:t>
      </w:r>
      <w:r w:rsidR="00FA6F44">
        <w:rPr>
          <w:rFonts w:ascii="Arial" w:hAnsi="Arial" w:cs="Arial"/>
          <w:sz w:val="20"/>
          <w:szCs w:val="20"/>
        </w:rPr>
        <w:t>.</w:t>
      </w:r>
    </w:p>
    <w:p w:rsidR="003A6AAC" w:rsidRDefault="003A6AAC" w:rsidP="00A84C25">
      <w:pPr>
        <w:pStyle w:val="Zkladntext"/>
        <w:tabs>
          <w:tab w:val="left" w:pos="5245"/>
        </w:tabs>
        <w:rPr>
          <w:rFonts w:ascii="Arial" w:hAnsi="Arial" w:cs="Arial"/>
          <w:sz w:val="20"/>
        </w:rPr>
      </w:pPr>
    </w:p>
    <w:p w:rsidR="00385ED9" w:rsidRDefault="00385ED9" w:rsidP="003A6AAC">
      <w:pPr>
        <w:pStyle w:val="Zkladntext"/>
        <w:tabs>
          <w:tab w:val="left" w:pos="5245"/>
        </w:tabs>
        <w:ind w:left="426" w:hanging="426"/>
        <w:rPr>
          <w:rFonts w:ascii="Arial" w:hAnsi="Arial" w:cs="Arial"/>
          <w:sz w:val="20"/>
        </w:rPr>
      </w:pPr>
    </w:p>
    <w:p w:rsidR="00385ED9" w:rsidRDefault="00385ED9" w:rsidP="003A6AAC">
      <w:pPr>
        <w:pStyle w:val="Zkladntext"/>
        <w:tabs>
          <w:tab w:val="left" w:pos="5245"/>
        </w:tabs>
        <w:ind w:left="426" w:hanging="426"/>
        <w:rPr>
          <w:rFonts w:ascii="Arial" w:hAnsi="Arial" w:cs="Arial"/>
          <w:sz w:val="20"/>
        </w:rPr>
      </w:pPr>
    </w:p>
    <w:p w:rsidR="00385ED9" w:rsidRDefault="00385ED9" w:rsidP="003A6AAC">
      <w:pPr>
        <w:pStyle w:val="Zkladntext"/>
        <w:tabs>
          <w:tab w:val="left" w:pos="5245"/>
        </w:tabs>
        <w:ind w:left="426" w:hanging="426"/>
        <w:rPr>
          <w:rFonts w:ascii="Arial" w:hAnsi="Arial" w:cs="Arial"/>
          <w:sz w:val="20"/>
        </w:rPr>
      </w:pPr>
    </w:p>
    <w:p w:rsidR="0026292D" w:rsidRDefault="003A6AAC" w:rsidP="009E2EF3">
      <w:pPr>
        <w:pStyle w:val="Zkladntext"/>
        <w:tabs>
          <w:tab w:val="left" w:pos="5245"/>
        </w:tabs>
        <w:ind w:left="426" w:hanging="426"/>
        <w:rPr>
          <w:rFonts w:ascii="Arial" w:hAnsi="Arial" w:cs="Arial"/>
          <w:sz w:val="20"/>
        </w:rPr>
      </w:pPr>
      <w:r>
        <w:rPr>
          <w:rFonts w:ascii="Arial" w:hAnsi="Arial" w:cs="Arial"/>
          <w:sz w:val="20"/>
        </w:rPr>
        <w:t>V</w:t>
      </w:r>
      <w:r w:rsidR="009E2EF3">
        <w:rPr>
          <w:rFonts w:ascii="Arial" w:hAnsi="Arial" w:cs="Arial"/>
          <w:sz w:val="20"/>
        </w:rPr>
        <w:t> </w:t>
      </w:r>
      <w:r w:rsidR="00343DFE">
        <w:rPr>
          <w:rFonts w:ascii="Arial" w:hAnsi="Arial" w:cs="Arial"/>
          <w:sz w:val="20"/>
        </w:rPr>
        <w:t>Hluku</w:t>
      </w:r>
      <w:r w:rsidR="009E2EF3">
        <w:rPr>
          <w:rFonts w:ascii="Arial" w:hAnsi="Arial" w:cs="Arial"/>
          <w:sz w:val="20"/>
        </w:rPr>
        <w:t xml:space="preserve">, </w:t>
      </w:r>
      <w:bookmarkStart w:id="0" w:name="_GoBack"/>
      <w:bookmarkEnd w:id="0"/>
      <w:r>
        <w:rPr>
          <w:rFonts w:ascii="Arial" w:hAnsi="Arial" w:cs="Arial"/>
          <w:sz w:val="20"/>
        </w:rPr>
        <w:t>dne</w:t>
      </w:r>
      <w:r w:rsidR="009E2EF3">
        <w:rPr>
          <w:rFonts w:ascii="Arial" w:hAnsi="Arial" w:cs="Arial"/>
          <w:sz w:val="20"/>
        </w:rPr>
        <w:t xml:space="preserve"> 1.3.2017</w:t>
      </w:r>
      <w:r w:rsidR="009E2EF3">
        <w:rPr>
          <w:rFonts w:ascii="Arial" w:hAnsi="Arial" w:cs="Arial"/>
          <w:sz w:val="20"/>
        </w:rPr>
        <w:tab/>
      </w:r>
      <w:r>
        <w:rPr>
          <w:rFonts w:ascii="Arial" w:hAnsi="Arial" w:cs="Arial"/>
          <w:sz w:val="20"/>
        </w:rPr>
        <w:tab/>
      </w:r>
      <w:r>
        <w:rPr>
          <w:rFonts w:ascii="Arial" w:hAnsi="Arial" w:cs="Arial"/>
          <w:sz w:val="20"/>
        </w:rPr>
        <w:tab/>
      </w:r>
      <w:r w:rsidR="00763353">
        <w:rPr>
          <w:rFonts w:ascii="Arial" w:hAnsi="Arial" w:cs="Arial"/>
          <w:sz w:val="20"/>
        </w:rPr>
        <w:t xml:space="preserve">  </w:t>
      </w:r>
      <w:r>
        <w:rPr>
          <w:rFonts w:ascii="Arial" w:hAnsi="Arial" w:cs="Arial"/>
          <w:sz w:val="20"/>
        </w:rPr>
        <w:tab/>
      </w:r>
      <w:r w:rsidR="00763353">
        <w:rPr>
          <w:rFonts w:ascii="Arial" w:hAnsi="Arial" w:cs="Arial"/>
          <w:sz w:val="20"/>
        </w:rPr>
        <w:t xml:space="preserve">    </w:t>
      </w:r>
      <w:r>
        <w:rPr>
          <w:rFonts w:ascii="Arial" w:hAnsi="Arial" w:cs="Arial"/>
          <w:sz w:val="20"/>
        </w:rPr>
        <w:t>V</w:t>
      </w:r>
      <w:r w:rsidR="00343DFE">
        <w:rPr>
          <w:rFonts w:ascii="Arial" w:hAnsi="Arial" w:cs="Arial"/>
          <w:sz w:val="20"/>
        </w:rPr>
        <w:t> Hluku,</w:t>
      </w:r>
      <w:r>
        <w:rPr>
          <w:rFonts w:ascii="Arial" w:hAnsi="Arial" w:cs="Arial"/>
          <w:sz w:val="20"/>
        </w:rPr>
        <w:t xml:space="preserve"> dne</w:t>
      </w:r>
      <w:r w:rsidR="009E2EF3">
        <w:rPr>
          <w:rFonts w:ascii="Arial" w:hAnsi="Arial" w:cs="Arial"/>
          <w:sz w:val="20"/>
        </w:rPr>
        <w:t xml:space="preserve"> 7.3.2017</w:t>
      </w:r>
      <w:r>
        <w:rPr>
          <w:rFonts w:ascii="Arial" w:hAnsi="Arial" w:cs="Arial"/>
          <w:sz w:val="20"/>
        </w:rPr>
        <w:t xml:space="preserve">        </w:t>
      </w:r>
    </w:p>
    <w:p w:rsidR="00833606" w:rsidRDefault="00833606" w:rsidP="0026292D">
      <w:pPr>
        <w:tabs>
          <w:tab w:val="left" w:pos="2835"/>
        </w:tabs>
        <w:ind w:left="426" w:hanging="426"/>
        <w:jc w:val="both"/>
        <w:rPr>
          <w:rFonts w:ascii="Arial" w:hAnsi="Arial" w:cs="Arial"/>
          <w:sz w:val="20"/>
          <w:szCs w:val="20"/>
        </w:rPr>
      </w:pPr>
    </w:p>
    <w:p w:rsidR="006865C4" w:rsidRDefault="006865C4" w:rsidP="0026292D">
      <w:pPr>
        <w:tabs>
          <w:tab w:val="left" w:pos="2835"/>
        </w:tabs>
        <w:ind w:left="426" w:hanging="426"/>
        <w:jc w:val="both"/>
        <w:rPr>
          <w:rFonts w:ascii="Arial" w:hAnsi="Arial" w:cs="Arial"/>
          <w:sz w:val="20"/>
          <w:szCs w:val="20"/>
        </w:rPr>
      </w:pPr>
    </w:p>
    <w:p w:rsidR="006865C4" w:rsidRDefault="006865C4" w:rsidP="0026292D">
      <w:pPr>
        <w:tabs>
          <w:tab w:val="left" w:pos="2835"/>
        </w:tabs>
        <w:ind w:left="426" w:hanging="426"/>
        <w:jc w:val="both"/>
        <w:rPr>
          <w:rFonts w:ascii="Arial" w:hAnsi="Arial" w:cs="Arial"/>
          <w:sz w:val="20"/>
          <w:szCs w:val="20"/>
        </w:rPr>
      </w:pPr>
    </w:p>
    <w:p w:rsidR="006865C4" w:rsidRDefault="006865C4" w:rsidP="0026292D">
      <w:pPr>
        <w:tabs>
          <w:tab w:val="left" w:pos="2835"/>
        </w:tabs>
        <w:ind w:left="426" w:hanging="426"/>
        <w:jc w:val="both"/>
        <w:rPr>
          <w:rFonts w:ascii="Arial" w:hAnsi="Arial" w:cs="Arial"/>
          <w:sz w:val="20"/>
          <w:szCs w:val="20"/>
        </w:rPr>
      </w:pPr>
    </w:p>
    <w:p w:rsidR="00385ED9" w:rsidRDefault="00385ED9" w:rsidP="00385ED9">
      <w:pPr>
        <w:pStyle w:val="Zkladntext"/>
        <w:tabs>
          <w:tab w:val="left" w:pos="5245"/>
        </w:tabs>
        <w:ind w:left="426" w:hanging="426"/>
        <w:rPr>
          <w:rFonts w:ascii="Arial" w:hAnsi="Arial" w:cs="Arial"/>
          <w:sz w:val="20"/>
        </w:rPr>
      </w:pPr>
      <w:r>
        <w:rPr>
          <w:rFonts w:ascii="Arial" w:hAnsi="Arial" w:cs="Arial"/>
          <w:sz w:val="20"/>
        </w:rPr>
        <w:t xml:space="preserve">  ………………………………..</w:t>
      </w:r>
      <w:r>
        <w:rPr>
          <w:rFonts w:ascii="Arial" w:hAnsi="Arial" w:cs="Arial"/>
          <w:sz w:val="20"/>
        </w:rPr>
        <w:tab/>
        <w:t xml:space="preserve">                                         </w:t>
      </w:r>
      <w:r w:rsidR="00232FB6">
        <w:rPr>
          <w:rFonts w:ascii="Arial" w:hAnsi="Arial" w:cs="Arial"/>
          <w:sz w:val="20"/>
        </w:rPr>
        <w:t>………..</w:t>
      </w:r>
      <w:r>
        <w:rPr>
          <w:rFonts w:ascii="Arial" w:hAnsi="Arial" w:cs="Arial"/>
          <w:sz w:val="20"/>
        </w:rPr>
        <w:t>……………………………..</w:t>
      </w:r>
    </w:p>
    <w:p w:rsidR="00385ED9" w:rsidRPr="00A84C25" w:rsidRDefault="00385ED9" w:rsidP="00A225E5">
      <w:pPr>
        <w:pStyle w:val="Zkladntext"/>
        <w:tabs>
          <w:tab w:val="left" w:pos="2268"/>
          <w:tab w:val="left" w:pos="5220"/>
        </w:tabs>
        <w:ind w:left="426" w:hanging="426"/>
        <w:rPr>
          <w:rFonts w:ascii="Arial" w:hAnsi="Arial" w:cs="Arial"/>
          <w:sz w:val="20"/>
        </w:rPr>
      </w:pPr>
      <w:r>
        <w:rPr>
          <w:rFonts w:ascii="Arial" w:hAnsi="Arial" w:cs="Arial"/>
          <w:sz w:val="20"/>
        </w:rPr>
        <w:t xml:space="preserve">    Ing. Martin Křižan, starosta                                             </w:t>
      </w:r>
      <w:r w:rsidR="00232FB6">
        <w:rPr>
          <w:rFonts w:ascii="Arial" w:hAnsi="Arial" w:cs="Arial"/>
          <w:sz w:val="20"/>
        </w:rPr>
        <w:t xml:space="preserve"> </w:t>
      </w:r>
      <w:r w:rsidR="00CC50C9">
        <w:rPr>
          <w:rFonts w:ascii="Arial" w:hAnsi="Arial" w:cs="Arial"/>
          <w:sz w:val="20"/>
        </w:rPr>
        <w:t xml:space="preserve">          Mgr. Igor Dostal</w:t>
      </w:r>
      <w:r>
        <w:rPr>
          <w:rFonts w:ascii="Arial" w:hAnsi="Arial" w:cs="Arial"/>
          <w:sz w:val="20"/>
        </w:rPr>
        <w:t xml:space="preserve">, </w:t>
      </w:r>
      <w:r w:rsidR="0077605D">
        <w:rPr>
          <w:rFonts w:ascii="Arial" w:hAnsi="Arial" w:cs="Arial"/>
          <w:sz w:val="20"/>
        </w:rPr>
        <w:t xml:space="preserve">předseda </w:t>
      </w:r>
      <w:r>
        <w:rPr>
          <w:rFonts w:ascii="Arial" w:hAnsi="Arial" w:cs="Arial"/>
          <w:sz w:val="20"/>
        </w:rPr>
        <w:t xml:space="preserve">                    </w:t>
      </w:r>
    </w:p>
    <w:p w:rsidR="006865C4" w:rsidRDefault="00385ED9" w:rsidP="0026292D">
      <w:pPr>
        <w:tabs>
          <w:tab w:val="left" w:pos="2835"/>
        </w:tabs>
        <w:ind w:left="426" w:hanging="426"/>
        <w:jc w:val="both"/>
        <w:rPr>
          <w:rFonts w:ascii="Arial" w:hAnsi="Arial" w:cs="Arial"/>
          <w:sz w:val="20"/>
          <w:szCs w:val="20"/>
        </w:rPr>
      </w:pPr>
      <w:r>
        <w:rPr>
          <w:rFonts w:ascii="Arial" w:hAnsi="Arial" w:cs="Arial"/>
          <w:sz w:val="20"/>
          <w:szCs w:val="20"/>
        </w:rPr>
        <w:t xml:space="preserve">          za poskytovatele</w:t>
      </w:r>
      <w:r w:rsidRPr="00385ED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CC50C9">
        <w:rPr>
          <w:rFonts w:ascii="Arial" w:hAnsi="Arial" w:cs="Arial"/>
          <w:sz w:val="20"/>
          <w:szCs w:val="20"/>
        </w:rPr>
        <w:t xml:space="preserve"> </w:t>
      </w:r>
      <w:r>
        <w:rPr>
          <w:rFonts w:ascii="Arial" w:hAnsi="Arial" w:cs="Arial"/>
          <w:sz w:val="20"/>
          <w:szCs w:val="20"/>
        </w:rPr>
        <w:t xml:space="preserve">           za příjemce</w:t>
      </w:r>
    </w:p>
    <w:p w:rsidR="00833606" w:rsidRDefault="00833606" w:rsidP="0026292D">
      <w:pPr>
        <w:tabs>
          <w:tab w:val="left" w:pos="2835"/>
        </w:tabs>
        <w:ind w:left="426" w:hanging="426"/>
        <w:jc w:val="both"/>
        <w:rPr>
          <w:rFonts w:ascii="Arial" w:hAnsi="Arial" w:cs="Arial"/>
          <w:sz w:val="20"/>
          <w:szCs w:val="20"/>
        </w:rPr>
      </w:pPr>
    </w:p>
    <w:p w:rsidR="003A6AAC" w:rsidRDefault="003A6AAC" w:rsidP="003A6AAC">
      <w:pPr>
        <w:tabs>
          <w:tab w:val="left" w:pos="2835"/>
        </w:tabs>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833606" w:rsidRDefault="00833606" w:rsidP="003A6AAC">
      <w:pPr>
        <w:tabs>
          <w:tab w:val="left" w:pos="2835"/>
        </w:tabs>
        <w:ind w:left="426" w:hanging="426"/>
        <w:jc w:val="both"/>
        <w:rPr>
          <w:rFonts w:ascii="Arial" w:hAnsi="Arial" w:cs="Arial"/>
          <w:sz w:val="20"/>
          <w:szCs w:val="20"/>
        </w:rPr>
      </w:pPr>
    </w:p>
    <w:p w:rsidR="00833606" w:rsidRDefault="00833606" w:rsidP="003A6AAC">
      <w:pPr>
        <w:tabs>
          <w:tab w:val="left" w:pos="2835"/>
        </w:tabs>
        <w:ind w:left="426" w:hanging="426"/>
        <w:jc w:val="both"/>
        <w:rPr>
          <w:rFonts w:ascii="Arial" w:hAnsi="Arial" w:cs="Arial"/>
          <w:sz w:val="20"/>
          <w:szCs w:val="20"/>
        </w:rPr>
      </w:pPr>
    </w:p>
    <w:p w:rsidR="00385ED9" w:rsidRDefault="00385ED9" w:rsidP="003A6AAC">
      <w:pPr>
        <w:tabs>
          <w:tab w:val="left" w:pos="2835"/>
        </w:tabs>
        <w:ind w:left="426" w:hanging="426"/>
        <w:jc w:val="both"/>
        <w:rPr>
          <w:rFonts w:ascii="Arial" w:hAnsi="Arial" w:cs="Arial"/>
          <w:sz w:val="20"/>
          <w:szCs w:val="20"/>
        </w:rPr>
      </w:pPr>
    </w:p>
    <w:p w:rsidR="00385ED9" w:rsidRDefault="00385ED9" w:rsidP="003A6AAC">
      <w:pPr>
        <w:tabs>
          <w:tab w:val="left" w:pos="2835"/>
        </w:tabs>
        <w:ind w:left="426" w:hanging="426"/>
        <w:jc w:val="both"/>
        <w:rPr>
          <w:rFonts w:ascii="Arial" w:hAnsi="Arial" w:cs="Arial"/>
          <w:sz w:val="20"/>
          <w:szCs w:val="20"/>
        </w:rPr>
      </w:pPr>
    </w:p>
    <w:p w:rsidR="00385ED9" w:rsidRPr="00A84C25" w:rsidRDefault="00385ED9">
      <w:pPr>
        <w:pStyle w:val="Zkladntext"/>
        <w:tabs>
          <w:tab w:val="left" w:pos="5220"/>
        </w:tabs>
        <w:ind w:left="426" w:hanging="426"/>
        <w:rPr>
          <w:rFonts w:ascii="Arial" w:hAnsi="Arial" w:cs="Arial"/>
          <w:sz w:val="20"/>
        </w:rPr>
      </w:pPr>
    </w:p>
    <w:sectPr w:rsidR="00385ED9" w:rsidRPr="00A84C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0C" w:rsidRDefault="00D95B0C" w:rsidP="003A6AAC">
      <w:r>
        <w:separator/>
      </w:r>
    </w:p>
  </w:endnote>
  <w:endnote w:type="continuationSeparator" w:id="0">
    <w:p w:rsidR="00D95B0C" w:rsidRDefault="00D95B0C" w:rsidP="003A6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0C" w:rsidRDefault="00D95B0C" w:rsidP="003A6AAC">
      <w:r>
        <w:separator/>
      </w:r>
    </w:p>
  </w:footnote>
  <w:footnote w:type="continuationSeparator" w:id="0">
    <w:p w:rsidR="00D95B0C" w:rsidRDefault="00D95B0C" w:rsidP="003A6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129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 w15:restartNumberingAfterBreak="0">
    <w:nsid w:val="02FA502B"/>
    <w:multiLevelType w:val="hybridMultilevel"/>
    <w:tmpl w:val="70DC05DA"/>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211"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3950CC5"/>
    <w:multiLevelType w:val="multilevel"/>
    <w:tmpl w:val="2AC410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A76EE"/>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4" w15:restartNumberingAfterBreak="0">
    <w:nsid w:val="0855640F"/>
    <w:multiLevelType w:val="hybridMultilevel"/>
    <w:tmpl w:val="19D68A9E"/>
    <w:lvl w:ilvl="0" w:tplc="486CBD58">
      <w:start w:val="1"/>
      <w:numFmt w:val="decimal"/>
      <w:lvlText w:val="6.%1"/>
      <w:lvlJc w:val="left"/>
      <w:pPr>
        <w:ind w:left="502" w:hanging="360"/>
      </w:pPr>
      <w:rPr>
        <w:i w:val="0"/>
        <w:color w:val="auto"/>
      </w:rPr>
    </w:lvl>
    <w:lvl w:ilvl="1" w:tplc="04050019">
      <w:start w:val="1"/>
      <w:numFmt w:val="lowerLetter"/>
      <w:lvlText w:val="%2."/>
      <w:lvlJc w:val="left"/>
      <w:pPr>
        <w:ind w:left="2030" w:hanging="360"/>
      </w:pPr>
    </w:lvl>
    <w:lvl w:ilvl="2" w:tplc="0405001B">
      <w:start w:val="1"/>
      <w:numFmt w:val="lowerRoman"/>
      <w:lvlText w:val="%3."/>
      <w:lvlJc w:val="right"/>
      <w:pPr>
        <w:ind w:left="2750" w:hanging="180"/>
      </w:pPr>
    </w:lvl>
    <w:lvl w:ilvl="3" w:tplc="0405000F">
      <w:start w:val="1"/>
      <w:numFmt w:val="decimal"/>
      <w:lvlText w:val="%4."/>
      <w:lvlJc w:val="left"/>
      <w:pPr>
        <w:ind w:left="3470" w:hanging="360"/>
      </w:pPr>
    </w:lvl>
    <w:lvl w:ilvl="4" w:tplc="04050019">
      <w:start w:val="1"/>
      <w:numFmt w:val="lowerLetter"/>
      <w:lvlText w:val="%5."/>
      <w:lvlJc w:val="left"/>
      <w:pPr>
        <w:ind w:left="4190" w:hanging="360"/>
      </w:pPr>
    </w:lvl>
    <w:lvl w:ilvl="5" w:tplc="0405001B">
      <w:start w:val="1"/>
      <w:numFmt w:val="lowerRoman"/>
      <w:lvlText w:val="%6."/>
      <w:lvlJc w:val="right"/>
      <w:pPr>
        <w:ind w:left="4910" w:hanging="180"/>
      </w:pPr>
    </w:lvl>
    <w:lvl w:ilvl="6" w:tplc="0405000F">
      <w:start w:val="1"/>
      <w:numFmt w:val="decimal"/>
      <w:lvlText w:val="%7."/>
      <w:lvlJc w:val="left"/>
      <w:pPr>
        <w:ind w:left="5630" w:hanging="360"/>
      </w:pPr>
    </w:lvl>
    <w:lvl w:ilvl="7" w:tplc="04050019">
      <w:start w:val="1"/>
      <w:numFmt w:val="lowerLetter"/>
      <w:lvlText w:val="%8."/>
      <w:lvlJc w:val="left"/>
      <w:pPr>
        <w:ind w:left="6350" w:hanging="360"/>
      </w:pPr>
    </w:lvl>
    <w:lvl w:ilvl="8" w:tplc="0405001B">
      <w:start w:val="1"/>
      <w:numFmt w:val="lowerRoman"/>
      <w:lvlText w:val="%9."/>
      <w:lvlJc w:val="right"/>
      <w:pPr>
        <w:ind w:left="7070" w:hanging="180"/>
      </w:pPr>
    </w:lvl>
  </w:abstractNum>
  <w:abstractNum w:abstractNumId="5" w15:restartNumberingAfterBreak="0">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6" w15:restartNumberingAfterBreak="0">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242E1F"/>
    <w:multiLevelType w:val="multilevel"/>
    <w:tmpl w:val="4BAA12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F114CA"/>
    <w:multiLevelType w:val="multilevel"/>
    <w:tmpl w:val="C5861DAC"/>
    <w:lvl w:ilvl="0">
      <w:start w:val="4"/>
      <w:numFmt w:val="decimal"/>
      <w:lvlText w:val="%1"/>
      <w:lvlJc w:val="left"/>
      <w:pPr>
        <w:ind w:left="360" w:hanging="360"/>
      </w:pPr>
      <w:rPr>
        <w:i w:val="0"/>
        <w:color w:val="auto"/>
      </w:rPr>
    </w:lvl>
    <w:lvl w:ilvl="1">
      <w:start w:val="1"/>
      <w:numFmt w:val="decimal"/>
      <w:lvlText w:val="%1.%2"/>
      <w:lvlJc w:val="left"/>
      <w:pPr>
        <w:ind w:left="360" w:hanging="360"/>
      </w:pPr>
      <w:rPr>
        <w:i w:val="0"/>
        <w:color w:val="auto"/>
      </w:rPr>
    </w:lvl>
    <w:lvl w:ilvl="2">
      <w:start w:val="1"/>
      <w:numFmt w:val="decimal"/>
      <w:lvlText w:val="%1.%2.%3"/>
      <w:lvlJc w:val="left"/>
      <w:pPr>
        <w:ind w:left="720" w:hanging="720"/>
      </w:pPr>
      <w:rPr>
        <w:i w:val="0"/>
        <w:color w:val="auto"/>
      </w:rPr>
    </w:lvl>
    <w:lvl w:ilvl="3">
      <w:start w:val="1"/>
      <w:numFmt w:val="decimal"/>
      <w:lvlText w:val="%1.%2.%3.%4"/>
      <w:lvlJc w:val="left"/>
      <w:pPr>
        <w:ind w:left="720" w:hanging="720"/>
      </w:pPr>
      <w:rPr>
        <w:i w:val="0"/>
        <w:color w:val="auto"/>
      </w:rPr>
    </w:lvl>
    <w:lvl w:ilvl="4">
      <w:start w:val="1"/>
      <w:numFmt w:val="decimal"/>
      <w:lvlText w:val="%1.%2.%3.%4.%5"/>
      <w:lvlJc w:val="left"/>
      <w:pPr>
        <w:ind w:left="1080" w:hanging="1080"/>
      </w:pPr>
      <w:rPr>
        <w:i w:val="0"/>
        <w:color w:val="auto"/>
      </w:rPr>
    </w:lvl>
    <w:lvl w:ilvl="5">
      <w:start w:val="1"/>
      <w:numFmt w:val="decimal"/>
      <w:lvlText w:val="%1.%2.%3.%4.%5.%6"/>
      <w:lvlJc w:val="left"/>
      <w:pPr>
        <w:ind w:left="1080" w:hanging="1080"/>
      </w:pPr>
      <w:rPr>
        <w:i w:val="0"/>
        <w:color w:val="auto"/>
      </w:rPr>
    </w:lvl>
    <w:lvl w:ilvl="6">
      <w:start w:val="1"/>
      <w:numFmt w:val="decimal"/>
      <w:lvlText w:val="%1.%2.%3.%4.%5.%6.%7"/>
      <w:lvlJc w:val="left"/>
      <w:pPr>
        <w:ind w:left="1440" w:hanging="1440"/>
      </w:pPr>
      <w:rPr>
        <w:i w:val="0"/>
        <w:color w:val="auto"/>
      </w:rPr>
    </w:lvl>
    <w:lvl w:ilvl="7">
      <w:start w:val="1"/>
      <w:numFmt w:val="decimal"/>
      <w:lvlText w:val="%1.%2.%3.%4.%5.%6.%7.%8"/>
      <w:lvlJc w:val="left"/>
      <w:pPr>
        <w:ind w:left="1440" w:hanging="1440"/>
      </w:pPr>
      <w:rPr>
        <w:i w:val="0"/>
        <w:color w:val="auto"/>
      </w:rPr>
    </w:lvl>
    <w:lvl w:ilvl="8">
      <w:start w:val="1"/>
      <w:numFmt w:val="decimal"/>
      <w:lvlText w:val="%1.%2.%3.%4.%5.%6.%7.%8.%9"/>
      <w:lvlJc w:val="left"/>
      <w:pPr>
        <w:ind w:left="1800" w:hanging="1800"/>
      </w:pPr>
      <w:rPr>
        <w:i w:val="0"/>
        <w:color w:val="auto"/>
      </w:rPr>
    </w:lvl>
  </w:abstractNum>
  <w:abstractNum w:abstractNumId="9" w15:restartNumberingAfterBreak="0">
    <w:nsid w:val="26F41AD9"/>
    <w:multiLevelType w:val="hybridMultilevel"/>
    <w:tmpl w:val="CBBC955E"/>
    <w:lvl w:ilvl="0" w:tplc="E2DE1E5A">
      <w:start w:val="1"/>
      <w:numFmt w:val="lowerLetter"/>
      <w:lvlText w:val="%1)"/>
      <w:lvlJc w:val="left"/>
      <w:pPr>
        <w:ind w:left="927" w:hanging="360"/>
      </w:pPr>
      <w:rPr>
        <w:rFonts w:ascii="Arial" w:hAnsi="Arial" w:cs="Arial" w:hint="default"/>
        <w:color w:val="auto"/>
        <w:sz w:val="20"/>
        <w:szCs w:val="20"/>
      </w:rPr>
    </w:lvl>
    <w:lvl w:ilvl="1" w:tplc="04050019">
      <w:start w:val="1"/>
      <w:numFmt w:val="decimal"/>
      <w:lvlText w:val="%2."/>
      <w:lvlJc w:val="left"/>
      <w:pPr>
        <w:tabs>
          <w:tab w:val="num" w:pos="1647"/>
        </w:tabs>
        <w:ind w:left="1647" w:hanging="360"/>
      </w:pPr>
    </w:lvl>
    <w:lvl w:ilvl="2" w:tplc="0405001B">
      <w:start w:val="1"/>
      <w:numFmt w:val="decimal"/>
      <w:lvlText w:val="%3."/>
      <w:lvlJc w:val="left"/>
      <w:pPr>
        <w:tabs>
          <w:tab w:val="num" w:pos="2367"/>
        </w:tabs>
        <w:ind w:left="2367" w:hanging="360"/>
      </w:pPr>
    </w:lvl>
    <w:lvl w:ilvl="3" w:tplc="0405000F">
      <w:start w:val="1"/>
      <w:numFmt w:val="decimal"/>
      <w:lvlText w:val="%4."/>
      <w:lvlJc w:val="left"/>
      <w:pPr>
        <w:tabs>
          <w:tab w:val="num" w:pos="3087"/>
        </w:tabs>
        <w:ind w:left="3087" w:hanging="360"/>
      </w:pPr>
    </w:lvl>
    <w:lvl w:ilvl="4" w:tplc="04050019">
      <w:start w:val="1"/>
      <w:numFmt w:val="decimal"/>
      <w:lvlText w:val="%5."/>
      <w:lvlJc w:val="left"/>
      <w:pPr>
        <w:tabs>
          <w:tab w:val="num" w:pos="3807"/>
        </w:tabs>
        <w:ind w:left="3807" w:hanging="360"/>
      </w:pPr>
    </w:lvl>
    <w:lvl w:ilvl="5" w:tplc="0405001B">
      <w:start w:val="1"/>
      <w:numFmt w:val="decimal"/>
      <w:lvlText w:val="%6."/>
      <w:lvlJc w:val="left"/>
      <w:pPr>
        <w:tabs>
          <w:tab w:val="num" w:pos="4527"/>
        </w:tabs>
        <w:ind w:left="4527" w:hanging="360"/>
      </w:pPr>
    </w:lvl>
    <w:lvl w:ilvl="6" w:tplc="0405000F">
      <w:start w:val="1"/>
      <w:numFmt w:val="decimal"/>
      <w:lvlText w:val="%7."/>
      <w:lvlJc w:val="left"/>
      <w:pPr>
        <w:tabs>
          <w:tab w:val="num" w:pos="5247"/>
        </w:tabs>
        <w:ind w:left="5247" w:hanging="360"/>
      </w:pPr>
    </w:lvl>
    <w:lvl w:ilvl="7" w:tplc="04050019">
      <w:start w:val="1"/>
      <w:numFmt w:val="decimal"/>
      <w:lvlText w:val="%8."/>
      <w:lvlJc w:val="left"/>
      <w:pPr>
        <w:tabs>
          <w:tab w:val="num" w:pos="5967"/>
        </w:tabs>
        <w:ind w:left="5967" w:hanging="360"/>
      </w:pPr>
    </w:lvl>
    <w:lvl w:ilvl="8" w:tplc="0405001B">
      <w:start w:val="1"/>
      <w:numFmt w:val="decimal"/>
      <w:lvlText w:val="%9."/>
      <w:lvlJc w:val="left"/>
      <w:pPr>
        <w:tabs>
          <w:tab w:val="num" w:pos="6687"/>
        </w:tabs>
        <w:ind w:left="6687" w:hanging="360"/>
      </w:pPr>
    </w:lvl>
  </w:abstractNum>
  <w:abstractNum w:abstractNumId="10" w15:restartNumberingAfterBreak="0">
    <w:nsid w:val="28707E81"/>
    <w:multiLevelType w:val="hybridMultilevel"/>
    <w:tmpl w:val="F112C6E0"/>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C23972"/>
    <w:multiLevelType w:val="multilevel"/>
    <w:tmpl w:val="3EAA8C3E"/>
    <w:lvl w:ilvl="0">
      <w:start w:val="5"/>
      <w:numFmt w:val="decimal"/>
      <w:lvlText w:val="%1"/>
      <w:lvlJc w:val="left"/>
      <w:pPr>
        <w:ind w:left="360" w:hanging="360"/>
      </w:pPr>
      <w:rPr>
        <w:rFonts w:hint="default"/>
        <w:i w:val="0"/>
        <w:color w:val="auto"/>
      </w:rPr>
    </w:lvl>
    <w:lvl w:ilvl="1">
      <w:start w:val="1"/>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i w:val="0"/>
        <w:color w:val="auto"/>
      </w:rPr>
    </w:lvl>
    <w:lvl w:ilvl="5">
      <w:start w:val="1"/>
      <w:numFmt w:val="decimal"/>
      <w:lvlText w:val="%1.%2.%3.%4.%5.%6"/>
      <w:lvlJc w:val="left"/>
      <w:pPr>
        <w:ind w:left="2880" w:hanging="1080"/>
      </w:pPr>
      <w:rPr>
        <w:rFonts w:hint="default"/>
        <w:i w:val="0"/>
        <w:color w:val="auto"/>
      </w:rPr>
    </w:lvl>
    <w:lvl w:ilvl="6">
      <w:start w:val="1"/>
      <w:numFmt w:val="decimal"/>
      <w:lvlText w:val="%1.%2.%3.%4.%5.%6.%7"/>
      <w:lvlJc w:val="left"/>
      <w:pPr>
        <w:ind w:left="3600" w:hanging="1440"/>
      </w:pPr>
      <w:rPr>
        <w:rFonts w:hint="default"/>
        <w:i w:val="0"/>
        <w:color w:val="auto"/>
      </w:rPr>
    </w:lvl>
    <w:lvl w:ilvl="7">
      <w:start w:val="1"/>
      <w:numFmt w:val="decimal"/>
      <w:lvlText w:val="%1.%2.%3.%4.%5.%6.%7.%8"/>
      <w:lvlJc w:val="left"/>
      <w:pPr>
        <w:ind w:left="3960" w:hanging="1440"/>
      </w:pPr>
      <w:rPr>
        <w:rFonts w:hint="default"/>
        <w:i w:val="0"/>
        <w:color w:val="auto"/>
      </w:rPr>
    </w:lvl>
    <w:lvl w:ilvl="8">
      <w:start w:val="1"/>
      <w:numFmt w:val="decimal"/>
      <w:lvlText w:val="%1.%2.%3.%4.%5.%6.%7.%8.%9"/>
      <w:lvlJc w:val="left"/>
      <w:pPr>
        <w:ind w:left="4680" w:hanging="1800"/>
      </w:pPr>
      <w:rPr>
        <w:rFonts w:hint="default"/>
        <w:i w:val="0"/>
        <w:color w:val="auto"/>
      </w:rPr>
    </w:lvl>
  </w:abstractNum>
  <w:abstractNum w:abstractNumId="12" w15:restartNumberingAfterBreak="0">
    <w:nsid w:val="3A423717"/>
    <w:multiLevelType w:val="hybridMultilevel"/>
    <w:tmpl w:val="4AA85F14"/>
    <w:lvl w:ilvl="0" w:tplc="64C0728A">
      <w:numFmt w:val="bullet"/>
      <w:lvlText w:val="-"/>
      <w:lvlJc w:val="left"/>
      <w:pPr>
        <w:ind w:left="720" w:hanging="360"/>
      </w:pPr>
      <w:rPr>
        <w:rFonts w:ascii="Arial" w:eastAsia="Times New Roman" w:hAnsi="Arial" w:cs="Arial" w:hint="default"/>
      </w:rPr>
    </w:lvl>
    <w:lvl w:ilvl="1" w:tplc="64C0728A">
      <w:numFmt w:val="bullet"/>
      <w:lvlText w:val="-"/>
      <w:lvlJc w:val="left"/>
      <w:pPr>
        <w:ind w:left="1440" w:hanging="360"/>
      </w:pPr>
      <w:rPr>
        <w:rFonts w:ascii="Arial" w:eastAsia="Times New Roman" w:hAnsi="Arial"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B1D099D"/>
    <w:multiLevelType w:val="hybridMultilevel"/>
    <w:tmpl w:val="580405D0"/>
    <w:lvl w:ilvl="0" w:tplc="3270778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75F44FF"/>
    <w:multiLevelType w:val="hybridMultilevel"/>
    <w:tmpl w:val="5A2A553E"/>
    <w:lvl w:ilvl="0" w:tplc="2DE8814A">
      <w:start w:val="2"/>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32B5DE8"/>
    <w:multiLevelType w:val="hybridMultilevel"/>
    <w:tmpl w:val="BEDEDAAE"/>
    <w:lvl w:ilvl="0" w:tplc="486CBD58">
      <w:start w:val="1"/>
      <w:numFmt w:val="decimal"/>
      <w:lvlText w:val="6.%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8E60F11"/>
    <w:multiLevelType w:val="multilevel"/>
    <w:tmpl w:val="88A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2A39A7"/>
    <w:multiLevelType w:val="hybridMultilevel"/>
    <w:tmpl w:val="0C0EF8BE"/>
    <w:lvl w:ilvl="0" w:tplc="64C0728A">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735F532A"/>
    <w:multiLevelType w:val="hybridMultilevel"/>
    <w:tmpl w:val="8D0EFE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095644"/>
    <w:multiLevelType w:val="hybridMultilevel"/>
    <w:tmpl w:val="2CB458C4"/>
    <w:lvl w:ilvl="0" w:tplc="D9949FE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12"/>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9"/>
  </w:num>
  <w:num w:numId="13">
    <w:abstractNumId w:val="13"/>
  </w:num>
  <w:num w:numId="14">
    <w:abstractNumId w:val="0"/>
  </w:num>
  <w:num w:numId="15">
    <w:abstractNumId w:val="18"/>
  </w:num>
  <w:num w:numId="16">
    <w:abstractNumId w:val="5"/>
  </w:num>
  <w:num w:numId="17">
    <w:abstractNumId w:val="4"/>
  </w:num>
  <w:num w:numId="18">
    <w:abstractNumId w:val="10"/>
  </w:num>
  <w:num w:numId="19">
    <w:abstractNumId w:val="14"/>
  </w:num>
  <w:num w:numId="20">
    <w:abstractNumId w:val="15"/>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AC"/>
    <w:rsid w:val="00020159"/>
    <w:rsid w:val="00033306"/>
    <w:rsid w:val="00034DBC"/>
    <w:rsid w:val="00044B70"/>
    <w:rsid w:val="00054606"/>
    <w:rsid w:val="00065CC0"/>
    <w:rsid w:val="00073D49"/>
    <w:rsid w:val="000966C9"/>
    <w:rsid w:val="000D5B2F"/>
    <w:rsid w:val="0010525D"/>
    <w:rsid w:val="00120D0F"/>
    <w:rsid w:val="0013214C"/>
    <w:rsid w:val="00136632"/>
    <w:rsid w:val="00153394"/>
    <w:rsid w:val="00167066"/>
    <w:rsid w:val="001719F5"/>
    <w:rsid w:val="001915F5"/>
    <w:rsid w:val="001B78B6"/>
    <w:rsid w:val="001C5D71"/>
    <w:rsid w:val="001D0956"/>
    <w:rsid w:val="00220838"/>
    <w:rsid w:val="002244FA"/>
    <w:rsid w:val="0023094D"/>
    <w:rsid w:val="00232FB6"/>
    <w:rsid w:val="002333CC"/>
    <w:rsid w:val="00247A62"/>
    <w:rsid w:val="00255548"/>
    <w:rsid w:val="002562DE"/>
    <w:rsid w:val="00260C3C"/>
    <w:rsid w:val="002622F9"/>
    <w:rsid w:val="0026292D"/>
    <w:rsid w:val="002746E7"/>
    <w:rsid w:val="00275B8C"/>
    <w:rsid w:val="0027742C"/>
    <w:rsid w:val="002B4F79"/>
    <w:rsid w:val="002B7689"/>
    <w:rsid w:val="002C15B5"/>
    <w:rsid w:val="002C3D75"/>
    <w:rsid w:val="002C4188"/>
    <w:rsid w:val="002C474C"/>
    <w:rsid w:val="002D547C"/>
    <w:rsid w:val="002F2BBD"/>
    <w:rsid w:val="003260FD"/>
    <w:rsid w:val="003356E7"/>
    <w:rsid w:val="00335CFA"/>
    <w:rsid w:val="00343DFE"/>
    <w:rsid w:val="00351A87"/>
    <w:rsid w:val="00356135"/>
    <w:rsid w:val="003722A0"/>
    <w:rsid w:val="00385ED9"/>
    <w:rsid w:val="00394620"/>
    <w:rsid w:val="003A6AAC"/>
    <w:rsid w:val="003B4DB0"/>
    <w:rsid w:val="003B5DA5"/>
    <w:rsid w:val="003E53D5"/>
    <w:rsid w:val="00411B2A"/>
    <w:rsid w:val="00413C91"/>
    <w:rsid w:val="00426656"/>
    <w:rsid w:val="00435E56"/>
    <w:rsid w:val="00456A9C"/>
    <w:rsid w:val="00463ACF"/>
    <w:rsid w:val="004669C1"/>
    <w:rsid w:val="00476B15"/>
    <w:rsid w:val="00492F4B"/>
    <w:rsid w:val="004B4F07"/>
    <w:rsid w:val="004C121A"/>
    <w:rsid w:val="0051274B"/>
    <w:rsid w:val="005351E4"/>
    <w:rsid w:val="0055649E"/>
    <w:rsid w:val="00583D75"/>
    <w:rsid w:val="0058633A"/>
    <w:rsid w:val="005A2059"/>
    <w:rsid w:val="005D1D8E"/>
    <w:rsid w:val="005E4284"/>
    <w:rsid w:val="005F47E8"/>
    <w:rsid w:val="00600F0E"/>
    <w:rsid w:val="006202E5"/>
    <w:rsid w:val="00621AE9"/>
    <w:rsid w:val="00630CD0"/>
    <w:rsid w:val="00660568"/>
    <w:rsid w:val="00666896"/>
    <w:rsid w:val="00676460"/>
    <w:rsid w:val="006865C4"/>
    <w:rsid w:val="00693FBC"/>
    <w:rsid w:val="00696AC2"/>
    <w:rsid w:val="006A448A"/>
    <w:rsid w:val="006C72DE"/>
    <w:rsid w:val="006F7D1D"/>
    <w:rsid w:val="007104E4"/>
    <w:rsid w:val="00741BB2"/>
    <w:rsid w:val="00751C63"/>
    <w:rsid w:val="0075278E"/>
    <w:rsid w:val="00753DF4"/>
    <w:rsid w:val="00763353"/>
    <w:rsid w:val="007648EA"/>
    <w:rsid w:val="00775544"/>
    <w:rsid w:val="0077605D"/>
    <w:rsid w:val="007801D3"/>
    <w:rsid w:val="00787399"/>
    <w:rsid w:val="007A50DB"/>
    <w:rsid w:val="007A5743"/>
    <w:rsid w:val="007C43B5"/>
    <w:rsid w:val="007D4A59"/>
    <w:rsid w:val="007E1BB7"/>
    <w:rsid w:val="00833606"/>
    <w:rsid w:val="008641CA"/>
    <w:rsid w:val="00867202"/>
    <w:rsid w:val="008725A0"/>
    <w:rsid w:val="008A1C3F"/>
    <w:rsid w:val="008B4E71"/>
    <w:rsid w:val="008C4024"/>
    <w:rsid w:val="008C5277"/>
    <w:rsid w:val="00900076"/>
    <w:rsid w:val="00905390"/>
    <w:rsid w:val="00927849"/>
    <w:rsid w:val="009725A3"/>
    <w:rsid w:val="00991AE4"/>
    <w:rsid w:val="009A50C4"/>
    <w:rsid w:val="009E2EF3"/>
    <w:rsid w:val="009E5B5D"/>
    <w:rsid w:val="00A100EE"/>
    <w:rsid w:val="00A22528"/>
    <w:rsid w:val="00A225E5"/>
    <w:rsid w:val="00A2577F"/>
    <w:rsid w:val="00A31F53"/>
    <w:rsid w:val="00A72F68"/>
    <w:rsid w:val="00A73885"/>
    <w:rsid w:val="00A7405E"/>
    <w:rsid w:val="00A742DC"/>
    <w:rsid w:val="00A82036"/>
    <w:rsid w:val="00A84C25"/>
    <w:rsid w:val="00AA24C6"/>
    <w:rsid w:val="00AB18BA"/>
    <w:rsid w:val="00AC42DB"/>
    <w:rsid w:val="00AE751E"/>
    <w:rsid w:val="00B02D9B"/>
    <w:rsid w:val="00B16836"/>
    <w:rsid w:val="00B2370C"/>
    <w:rsid w:val="00B23790"/>
    <w:rsid w:val="00B34795"/>
    <w:rsid w:val="00B408DD"/>
    <w:rsid w:val="00B53143"/>
    <w:rsid w:val="00B75A3D"/>
    <w:rsid w:val="00B76383"/>
    <w:rsid w:val="00B9318C"/>
    <w:rsid w:val="00B95800"/>
    <w:rsid w:val="00B95AC5"/>
    <w:rsid w:val="00BB62B6"/>
    <w:rsid w:val="00BD52F7"/>
    <w:rsid w:val="00BF1087"/>
    <w:rsid w:val="00BF5943"/>
    <w:rsid w:val="00C03AF1"/>
    <w:rsid w:val="00C417FE"/>
    <w:rsid w:val="00C43687"/>
    <w:rsid w:val="00C45B4F"/>
    <w:rsid w:val="00C475FD"/>
    <w:rsid w:val="00C720D5"/>
    <w:rsid w:val="00C72206"/>
    <w:rsid w:val="00CB1020"/>
    <w:rsid w:val="00CC50C9"/>
    <w:rsid w:val="00CD1371"/>
    <w:rsid w:val="00CD35E8"/>
    <w:rsid w:val="00CD417C"/>
    <w:rsid w:val="00CE3D1B"/>
    <w:rsid w:val="00CE5271"/>
    <w:rsid w:val="00CF5680"/>
    <w:rsid w:val="00CF5F96"/>
    <w:rsid w:val="00D074D6"/>
    <w:rsid w:val="00D17CC1"/>
    <w:rsid w:val="00D95B0C"/>
    <w:rsid w:val="00DD1A5F"/>
    <w:rsid w:val="00E00C7E"/>
    <w:rsid w:val="00E03AED"/>
    <w:rsid w:val="00E042EE"/>
    <w:rsid w:val="00E15702"/>
    <w:rsid w:val="00E20B98"/>
    <w:rsid w:val="00E5712B"/>
    <w:rsid w:val="00E647B7"/>
    <w:rsid w:val="00E9207C"/>
    <w:rsid w:val="00EB08EC"/>
    <w:rsid w:val="00EB22A5"/>
    <w:rsid w:val="00EB3AEE"/>
    <w:rsid w:val="00EE12C6"/>
    <w:rsid w:val="00EE232D"/>
    <w:rsid w:val="00EE40F4"/>
    <w:rsid w:val="00EF2309"/>
    <w:rsid w:val="00F01D6F"/>
    <w:rsid w:val="00F03B12"/>
    <w:rsid w:val="00F104B4"/>
    <w:rsid w:val="00F17056"/>
    <w:rsid w:val="00F2275E"/>
    <w:rsid w:val="00F26008"/>
    <w:rsid w:val="00F27AC1"/>
    <w:rsid w:val="00F41C07"/>
    <w:rsid w:val="00F54291"/>
    <w:rsid w:val="00F81F1E"/>
    <w:rsid w:val="00F86280"/>
    <w:rsid w:val="00F9491D"/>
    <w:rsid w:val="00F94E7B"/>
    <w:rsid w:val="00FA6F44"/>
    <w:rsid w:val="00FA77B1"/>
    <w:rsid w:val="00FE0B9E"/>
    <w:rsid w:val="00FF4B03"/>
    <w:rsid w:val="00FF6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923D2-803F-443F-BE68-16C4FA17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AA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3A6AAC"/>
    <w:rPr>
      <w:rFonts w:ascii="Arial" w:hAnsi="Arial" w:cs="Arial" w:hint="default"/>
      <w:i w:val="0"/>
      <w:iCs w:val="0"/>
      <w:strike w:val="0"/>
      <w:dstrike w:val="0"/>
      <w:color w:val="0000FF"/>
      <w:sz w:val="14"/>
      <w:szCs w:val="14"/>
      <w:u w:val="none"/>
      <w:effect w:val="none"/>
    </w:rPr>
  </w:style>
  <w:style w:type="paragraph" w:styleId="Textpoznpodarou">
    <w:name w:val="footnote text"/>
    <w:basedOn w:val="Normln"/>
    <w:link w:val="TextpoznpodarouChar"/>
    <w:semiHidden/>
    <w:unhideWhenUsed/>
    <w:rsid w:val="003A6AAC"/>
    <w:rPr>
      <w:sz w:val="20"/>
      <w:szCs w:val="20"/>
    </w:rPr>
  </w:style>
  <w:style w:type="character" w:customStyle="1" w:styleId="TextpoznpodarouChar">
    <w:name w:val="Text pozn. pod čarou Char"/>
    <w:basedOn w:val="Standardnpsmoodstavce"/>
    <w:link w:val="Textpoznpodarou"/>
    <w:semiHidden/>
    <w:rsid w:val="003A6AAC"/>
    <w:rPr>
      <w:rFonts w:ascii="Times New Roman" w:eastAsia="Times New Roman" w:hAnsi="Times New Roman" w:cs="Times New Roman"/>
      <w:sz w:val="20"/>
      <w:szCs w:val="20"/>
      <w:lang w:eastAsia="cs-CZ"/>
    </w:rPr>
  </w:style>
  <w:style w:type="paragraph" w:styleId="Zkladntext">
    <w:name w:val="Body Text"/>
    <w:basedOn w:val="Normln"/>
    <w:link w:val="ZkladntextChar"/>
    <w:unhideWhenUsed/>
    <w:rsid w:val="003A6AAC"/>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szCs w:val="20"/>
    </w:rPr>
  </w:style>
  <w:style w:type="character" w:customStyle="1" w:styleId="ZkladntextChar">
    <w:name w:val="Základní text Char"/>
    <w:basedOn w:val="Standardnpsmoodstavce"/>
    <w:link w:val="Zkladntext"/>
    <w:rsid w:val="003A6AAC"/>
    <w:rPr>
      <w:rFonts w:ascii="Courier New" w:eastAsia="Times New Roman" w:hAnsi="Courier New" w:cs="Times New Roman"/>
      <w:sz w:val="24"/>
      <w:szCs w:val="20"/>
      <w:lang w:eastAsia="cs-CZ"/>
    </w:rPr>
  </w:style>
  <w:style w:type="character" w:customStyle="1" w:styleId="OdstavecseseznamemChar">
    <w:name w:val="Odstavec se seznamem Char"/>
    <w:basedOn w:val="Standardnpsmoodstavce"/>
    <w:link w:val="Odstavecseseznamem"/>
    <w:uiPriority w:val="34"/>
    <w:locked/>
    <w:rsid w:val="003A6AAC"/>
    <w:rPr>
      <w:sz w:val="24"/>
      <w:szCs w:val="24"/>
    </w:rPr>
  </w:style>
  <w:style w:type="paragraph" w:styleId="Odstavecseseznamem">
    <w:name w:val="List Paragraph"/>
    <w:basedOn w:val="Normln"/>
    <w:link w:val="OdstavecseseznamemChar"/>
    <w:uiPriority w:val="34"/>
    <w:qFormat/>
    <w:rsid w:val="003A6AAC"/>
    <w:pPr>
      <w:ind w:left="720"/>
      <w:contextualSpacing/>
    </w:pPr>
    <w:rPr>
      <w:rFonts w:asciiTheme="minorHAnsi" w:eastAsiaTheme="minorHAnsi" w:hAnsiTheme="minorHAnsi" w:cstheme="minorBidi"/>
      <w:lang w:eastAsia="en-US"/>
    </w:rPr>
  </w:style>
  <w:style w:type="character" w:styleId="Znakapoznpodarou">
    <w:name w:val="footnote reference"/>
    <w:basedOn w:val="Standardnpsmoodstavce"/>
    <w:semiHidden/>
    <w:unhideWhenUsed/>
    <w:rsid w:val="003A6AAC"/>
    <w:rPr>
      <w:vertAlign w:val="superscript"/>
    </w:rPr>
  </w:style>
  <w:style w:type="paragraph" w:styleId="Zhlav">
    <w:name w:val="header"/>
    <w:basedOn w:val="Normln"/>
    <w:link w:val="ZhlavChar"/>
    <w:uiPriority w:val="99"/>
    <w:unhideWhenUsed/>
    <w:rsid w:val="00763353"/>
    <w:pPr>
      <w:tabs>
        <w:tab w:val="center" w:pos="4536"/>
        <w:tab w:val="right" w:pos="9072"/>
      </w:tabs>
    </w:pPr>
  </w:style>
  <w:style w:type="character" w:customStyle="1" w:styleId="ZhlavChar">
    <w:name w:val="Záhlaví Char"/>
    <w:basedOn w:val="Standardnpsmoodstavce"/>
    <w:link w:val="Zhlav"/>
    <w:uiPriority w:val="99"/>
    <w:rsid w:val="0076335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63353"/>
    <w:pPr>
      <w:tabs>
        <w:tab w:val="center" w:pos="4536"/>
        <w:tab w:val="right" w:pos="9072"/>
      </w:tabs>
    </w:pPr>
  </w:style>
  <w:style w:type="character" w:customStyle="1" w:styleId="ZpatChar">
    <w:name w:val="Zápatí Char"/>
    <w:basedOn w:val="Standardnpsmoodstavce"/>
    <w:link w:val="Zpat"/>
    <w:uiPriority w:val="99"/>
    <w:rsid w:val="00763353"/>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B3A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3AEE"/>
    <w:rPr>
      <w:rFonts w:ascii="Segoe UI" w:eastAsia="Times New Roman" w:hAnsi="Segoe UI" w:cs="Segoe UI"/>
      <w:sz w:val="18"/>
      <w:szCs w:val="18"/>
      <w:lang w:eastAsia="cs-CZ"/>
    </w:rPr>
  </w:style>
  <w:style w:type="paragraph" w:styleId="Textvysvtlivek">
    <w:name w:val="endnote text"/>
    <w:basedOn w:val="Normln"/>
    <w:link w:val="TextvysvtlivekChar"/>
    <w:uiPriority w:val="99"/>
    <w:semiHidden/>
    <w:unhideWhenUsed/>
    <w:rsid w:val="00F03B12"/>
    <w:rPr>
      <w:sz w:val="20"/>
      <w:szCs w:val="20"/>
    </w:rPr>
  </w:style>
  <w:style w:type="character" w:customStyle="1" w:styleId="TextvysvtlivekChar">
    <w:name w:val="Text vysvětlivek Char"/>
    <w:basedOn w:val="Standardnpsmoodstavce"/>
    <w:link w:val="Textvysvtlivek"/>
    <w:uiPriority w:val="99"/>
    <w:semiHidden/>
    <w:rsid w:val="00F03B12"/>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F03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7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4AD8-258C-49AF-A5CC-023303EB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9715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Koláčková Lucie</dc:creator>
  <cp:keywords/>
  <dc:description/>
  <cp:lastModifiedBy>EKONOM</cp:lastModifiedBy>
  <cp:revision>2</cp:revision>
  <cp:lastPrinted>2017-03-06T15:30:00Z</cp:lastPrinted>
  <dcterms:created xsi:type="dcterms:W3CDTF">2017-03-08T15:57:00Z</dcterms:created>
  <dcterms:modified xsi:type="dcterms:W3CDTF">2017-03-08T15:57:00Z</dcterms:modified>
</cp:coreProperties>
</file>