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4FE" w:rsidRPr="002E54FE" w:rsidRDefault="002E54FE" w:rsidP="002E54FE">
      <w:pPr>
        <w:spacing w:after="150" w:line="240" w:lineRule="auto"/>
        <w:outlineLvl w:val="0"/>
        <w:rPr>
          <w:rFonts w:ascii="Segoe UI" w:eastAsia="Times New Roman" w:hAnsi="Segoe UI" w:cs="Segoe UI"/>
          <w:color w:val="1C874E"/>
          <w:kern w:val="36"/>
          <w:sz w:val="60"/>
          <w:szCs w:val="60"/>
          <w:lang w:eastAsia="cs-CZ"/>
        </w:rPr>
      </w:pPr>
      <w:r w:rsidRPr="002E54FE">
        <w:rPr>
          <w:rFonts w:ascii="Segoe UI" w:eastAsia="Times New Roman" w:hAnsi="Segoe UI" w:cs="Segoe UI"/>
          <w:color w:val="1C874E"/>
          <w:kern w:val="36"/>
          <w:sz w:val="60"/>
          <w:szCs w:val="60"/>
          <w:lang w:eastAsia="cs-CZ"/>
        </w:rPr>
        <w:t>Připojení nemovitosti k místní komunikaci - Povolení sjezdu</w:t>
      </w:r>
    </w:p>
    <w:p w:rsidR="002E54FE" w:rsidRPr="002E54FE" w:rsidRDefault="002E54FE" w:rsidP="002E54FE">
      <w:pPr>
        <w:spacing w:before="225" w:after="150" w:line="240" w:lineRule="auto"/>
        <w:outlineLvl w:val="1"/>
        <w:rPr>
          <w:rFonts w:ascii="Segoe UI" w:eastAsia="Times New Roman" w:hAnsi="Segoe UI" w:cs="Segoe UI"/>
          <w:b/>
          <w:bCs/>
          <w:color w:val="1C874E"/>
          <w:sz w:val="39"/>
          <w:szCs w:val="39"/>
          <w:lang w:eastAsia="cs-CZ"/>
        </w:rPr>
      </w:pPr>
      <w:r w:rsidRPr="002E54FE">
        <w:rPr>
          <w:rFonts w:ascii="Segoe UI" w:eastAsia="Times New Roman" w:hAnsi="Segoe UI" w:cs="Segoe UI"/>
          <w:b/>
          <w:bCs/>
          <w:color w:val="1C874E"/>
          <w:sz w:val="39"/>
          <w:szCs w:val="39"/>
          <w:lang w:eastAsia="cs-CZ"/>
        </w:rPr>
        <w:t>Základní informace</w:t>
      </w:r>
    </w:p>
    <w:p w:rsidR="002E54FE" w:rsidRPr="002E54FE" w:rsidRDefault="002E54FE" w:rsidP="002E54FE">
      <w:pPr>
        <w:spacing w:after="75" w:line="338" w:lineRule="atLeast"/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</w:pPr>
      <w:r w:rsidRPr="002E54FE"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  <w:t>Připojení sousední nemovitosti ke komunikaci zřízením sjezdu nebo nájezdu je pojem vyplývající </w:t>
      </w:r>
      <w:proofErr w:type="gramStart"/>
      <w:r w:rsidRPr="002E54FE"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  <w:t>ze</w:t>
      </w:r>
      <w:proofErr w:type="gramEnd"/>
      <w:r w:rsidRPr="002E54FE"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  <w:t> </w:t>
      </w:r>
      <w:hyperlink r:id="rId5" w:history="1">
        <w:r w:rsidRPr="002E54FE">
          <w:rPr>
            <w:rFonts w:ascii="Segoe UI" w:eastAsia="Times New Roman" w:hAnsi="Segoe UI" w:cs="Segoe UI"/>
            <w:color w:val="0066CC"/>
            <w:sz w:val="23"/>
            <w:szCs w:val="23"/>
            <w:u w:val="single"/>
            <w:lang w:eastAsia="cs-CZ"/>
          </w:rPr>
          <w:t>zákona č. 13/1997 Sb., o pozemních komunikacích, ve znění pozdějších předpisů</w:t>
        </w:r>
      </w:hyperlink>
      <w:r w:rsidRPr="002E54FE"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  <w:t>. Je jím míněno „přímé napojení“ pozemků (stavebních parcel), příp. staveb (např. garáže) na komunikaci za účelem zajíždění a vyjíždění vozidel.</w:t>
      </w:r>
    </w:p>
    <w:p w:rsidR="00687D5B" w:rsidRDefault="002E54FE" w:rsidP="002E54FE">
      <w:pPr>
        <w:spacing w:after="75" w:line="338" w:lineRule="atLeast"/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</w:pPr>
      <w:r w:rsidRPr="002E54FE"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  <w:t xml:space="preserve">Zřízení nového připojení ale též úpravu stávajícího připojení </w:t>
      </w:r>
      <w:r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  <w:t xml:space="preserve">nebo jeho zrušení </w:t>
      </w:r>
      <w:r w:rsidRPr="00687D5B">
        <w:rPr>
          <w:rFonts w:ascii="Segoe UI" w:eastAsia="Times New Roman" w:hAnsi="Segoe UI" w:cs="Segoe UI"/>
          <w:b/>
          <w:bCs/>
          <w:color w:val="333333"/>
          <w:sz w:val="23"/>
          <w:szCs w:val="23"/>
          <w:u w:val="single"/>
          <w:lang w:eastAsia="cs-CZ"/>
        </w:rPr>
        <w:t>povoluje</w:t>
      </w:r>
      <w:r w:rsidRPr="00687D5B">
        <w:rPr>
          <w:rFonts w:ascii="Segoe UI" w:eastAsia="Times New Roman" w:hAnsi="Segoe UI" w:cs="Segoe UI"/>
          <w:b/>
          <w:bCs/>
          <w:color w:val="333333"/>
          <w:sz w:val="23"/>
          <w:szCs w:val="23"/>
          <w:lang w:eastAsia="cs-CZ"/>
        </w:rPr>
        <w:t xml:space="preserve"> příslušný silniční správní úřad</w:t>
      </w:r>
      <w:r w:rsidRPr="002E54FE"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  <w:t>.</w:t>
      </w:r>
      <w:r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  <w:t xml:space="preserve"> </w:t>
      </w:r>
    </w:p>
    <w:p w:rsidR="002E54FE" w:rsidRDefault="003D4896" w:rsidP="002E54FE">
      <w:pPr>
        <w:spacing w:after="75" w:line="338" w:lineRule="atLeast"/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</w:pPr>
      <w:r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  <w:t>Stanovisko k</w:t>
      </w:r>
      <w:r w:rsidR="002E54FE"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  <w:t xml:space="preserve"> připojení vydá žadateli vlastník komunikace. Pro </w:t>
      </w:r>
      <w:r w:rsidR="002E54FE" w:rsidRPr="003D4896">
        <w:rPr>
          <w:rFonts w:ascii="Segoe UI" w:eastAsia="Times New Roman" w:hAnsi="Segoe UI" w:cs="Segoe UI"/>
          <w:b/>
          <w:bCs/>
          <w:color w:val="333333"/>
          <w:sz w:val="23"/>
          <w:szCs w:val="23"/>
          <w:lang w:eastAsia="cs-CZ"/>
        </w:rPr>
        <w:t xml:space="preserve">připojení k silnici II. nebo III. třídy (ulice </w:t>
      </w:r>
      <w:r w:rsidRPr="003D4896">
        <w:rPr>
          <w:rFonts w:ascii="Segoe UI" w:eastAsia="Times New Roman" w:hAnsi="Segoe UI" w:cs="Segoe UI"/>
          <w:b/>
          <w:bCs/>
          <w:color w:val="333333"/>
          <w:sz w:val="23"/>
          <w:szCs w:val="23"/>
          <w:lang w:eastAsia="cs-CZ"/>
        </w:rPr>
        <w:t xml:space="preserve">Ostrožská, </w:t>
      </w:r>
      <w:r w:rsidR="002E54FE" w:rsidRPr="003D4896">
        <w:rPr>
          <w:rFonts w:ascii="Segoe UI" w:eastAsia="Times New Roman" w:hAnsi="Segoe UI" w:cs="Segoe UI"/>
          <w:b/>
          <w:bCs/>
          <w:color w:val="333333"/>
          <w:sz w:val="23"/>
          <w:szCs w:val="23"/>
          <w:lang w:eastAsia="cs-CZ"/>
        </w:rPr>
        <w:t>Hlavní, Hradišťská a Boršická)</w:t>
      </w:r>
      <w:r w:rsidR="002E54FE"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  <w:t xml:space="preserve"> je silničním správním </w:t>
      </w:r>
      <w:r w:rsidR="002E54FE" w:rsidRPr="003D4896">
        <w:rPr>
          <w:rFonts w:ascii="Segoe UI" w:eastAsia="Times New Roman" w:hAnsi="Segoe UI" w:cs="Segoe UI"/>
          <w:b/>
          <w:bCs/>
          <w:color w:val="333333"/>
          <w:sz w:val="23"/>
          <w:szCs w:val="23"/>
          <w:lang w:eastAsia="cs-CZ"/>
        </w:rPr>
        <w:t xml:space="preserve">úřadem </w:t>
      </w:r>
      <w:proofErr w:type="spellStart"/>
      <w:r w:rsidR="002E54FE" w:rsidRPr="003D4896">
        <w:rPr>
          <w:rFonts w:ascii="Segoe UI" w:eastAsia="Times New Roman" w:hAnsi="Segoe UI" w:cs="Segoe UI"/>
          <w:b/>
          <w:bCs/>
          <w:color w:val="333333"/>
          <w:sz w:val="23"/>
          <w:szCs w:val="23"/>
          <w:lang w:eastAsia="cs-CZ"/>
        </w:rPr>
        <w:t>MěÚ</w:t>
      </w:r>
      <w:proofErr w:type="spellEnd"/>
      <w:r w:rsidR="002E54FE" w:rsidRPr="003D4896">
        <w:rPr>
          <w:rFonts w:ascii="Segoe UI" w:eastAsia="Times New Roman" w:hAnsi="Segoe UI" w:cs="Segoe UI"/>
          <w:b/>
          <w:bCs/>
          <w:color w:val="333333"/>
          <w:sz w:val="23"/>
          <w:szCs w:val="23"/>
          <w:lang w:eastAsia="cs-CZ"/>
        </w:rPr>
        <w:t xml:space="preserve"> Uherské Hradiště, odbor stavební a životního prostředí, oddělení dopravního úřadu </w:t>
      </w:r>
      <w:r w:rsidR="002E54FE"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  <w:t xml:space="preserve">a vlastníkem silnice je Zlínský kraj zastoupený jeho organizací </w:t>
      </w:r>
      <w:r w:rsidR="002E54FE" w:rsidRPr="003D4896">
        <w:rPr>
          <w:rFonts w:ascii="Segoe UI" w:eastAsia="Times New Roman" w:hAnsi="Segoe UI" w:cs="Segoe UI"/>
          <w:b/>
          <w:bCs/>
          <w:color w:val="333333"/>
          <w:sz w:val="23"/>
          <w:szCs w:val="23"/>
          <w:lang w:eastAsia="cs-CZ"/>
        </w:rPr>
        <w:t>Ředit</w:t>
      </w:r>
      <w:r w:rsidRPr="003D4896">
        <w:rPr>
          <w:rFonts w:ascii="Segoe UI" w:eastAsia="Times New Roman" w:hAnsi="Segoe UI" w:cs="Segoe UI"/>
          <w:b/>
          <w:bCs/>
          <w:color w:val="333333"/>
          <w:sz w:val="23"/>
          <w:szCs w:val="23"/>
          <w:lang w:eastAsia="cs-CZ"/>
        </w:rPr>
        <w:t>e</w:t>
      </w:r>
      <w:r w:rsidR="002E54FE" w:rsidRPr="003D4896">
        <w:rPr>
          <w:rFonts w:ascii="Segoe UI" w:eastAsia="Times New Roman" w:hAnsi="Segoe UI" w:cs="Segoe UI"/>
          <w:b/>
          <w:bCs/>
          <w:color w:val="333333"/>
          <w:sz w:val="23"/>
          <w:szCs w:val="23"/>
          <w:lang w:eastAsia="cs-CZ"/>
        </w:rPr>
        <w:t>lství silnic Zlínského kraje</w:t>
      </w:r>
      <w:r w:rsidRPr="003D4896">
        <w:rPr>
          <w:rFonts w:ascii="Segoe UI" w:eastAsia="Times New Roman" w:hAnsi="Segoe UI" w:cs="Segoe UI"/>
          <w:b/>
          <w:bCs/>
          <w:color w:val="333333"/>
          <w:sz w:val="23"/>
          <w:szCs w:val="23"/>
          <w:lang w:eastAsia="cs-CZ"/>
        </w:rPr>
        <w:t xml:space="preserve"> (ŘSZK)</w:t>
      </w:r>
      <w:r w:rsidR="002E54FE" w:rsidRPr="003D4896">
        <w:rPr>
          <w:rFonts w:ascii="Segoe UI" w:eastAsia="Times New Roman" w:hAnsi="Segoe UI" w:cs="Segoe UI"/>
          <w:b/>
          <w:bCs/>
          <w:color w:val="333333"/>
          <w:sz w:val="23"/>
          <w:szCs w:val="23"/>
          <w:lang w:eastAsia="cs-CZ"/>
        </w:rPr>
        <w:t>.</w:t>
      </w:r>
    </w:p>
    <w:p w:rsidR="002E54FE" w:rsidRPr="002E54FE" w:rsidRDefault="002E54FE" w:rsidP="002E54FE">
      <w:pPr>
        <w:spacing w:after="75" w:line="338" w:lineRule="atLeast"/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</w:pPr>
      <w:r w:rsidRPr="003D4896">
        <w:rPr>
          <w:rFonts w:ascii="Segoe UI" w:eastAsia="Times New Roman" w:hAnsi="Segoe UI" w:cs="Segoe UI"/>
          <w:b/>
          <w:bCs/>
          <w:color w:val="333333"/>
          <w:sz w:val="23"/>
          <w:szCs w:val="23"/>
          <w:lang w:eastAsia="cs-CZ"/>
        </w:rPr>
        <w:t xml:space="preserve">Pro připojení k místní komunikaci je silničním správním úřadem </w:t>
      </w:r>
      <w:proofErr w:type="spellStart"/>
      <w:r w:rsidRPr="003D4896">
        <w:rPr>
          <w:rFonts w:ascii="Segoe UI" w:eastAsia="Times New Roman" w:hAnsi="Segoe UI" w:cs="Segoe UI"/>
          <w:b/>
          <w:bCs/>
          <w:color w:val="333333"/>
          <w:sz w:val="23"/>
          <w:szCs w:val="23"/>
          <w:lang w:eastAsia="cs-CZ"/>
        </w:rPr>
        <w:t>MěÚ</w:t>
      </w:r>
      <w:proofErr w:type="spellEnd"/>
      <w:r w:rsidRPr="003D4896">
        <w:rPr>
          <w:rFonts w:ascii="Segoe UI" w:eastAsia="Times New Roman" w:hAnsi="Segoe UI" w:cs="Segoe UI"/>
          <w:b/>
          <w:bCs/>
          <w:color w:val="333333"/>
          <w:sz w:val="23"/>
          <w:szCs w:val="23"/>
          <w:lang w:eastAsia="cs-CZ"/>
        </w:rPr>
        <w:t xml:space="preserve"> Hluk, a vlastníkem silnice je Město Hluk</w:t>
      </w:r>
      <w:r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  <w:t>.</w:t>
      </w:r>
    </w:p>
    <w:p w:rsidR="002E54FE" w:rsidRPr="002E54FE" w:rsidRDefault="002E54FE" w:rsidP="002E54FE">
      <w:pPr>
        <w:spacing w:after="0" w:line="338" w:lineRule="atLeast"/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</w:pPr>
      <w:r w:rsidRPr="002E54FE"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  <w:t> </w:t>
      </w:r>
    </w:p>
    <w:p w:rsidR="002E54FE" w:rsidRPr="002E54FE" w:rsidRDefault="002E54FE" w:rsidP="002E54FE">
      <w:pPr>
        <w:spacing w:before="225" w:after="150" w:line="240" w:lineRule="auto"/>
        <w:outlineLvl w:val="1"/>
        <w:rPr>
          <w:rFonts w:ascii="Segoe UI" w:eastAsia="Times New Roman" w:hAnsi="Segoe UI" w:cs="Segoe UI"/>
          <w:b/>
          <w:bCs/>
          <w:color w:val="1C874E"/>
          <w:sz w:val="39"/>
          <w:szCs w:val="39"/>
          <w:lang w:eastAsia="cs-CZ"/>
        </w:rPr>
      </w:pPr>
      <w:r w:rsidRPr="002E54FE">
        <w:rPr>
          <w:rFonts w:ascii="Segoe UI" w:eastAsia="Times New Roman" w:hAnsi="Segoe UI" w:cs="Segoe UI"/>
          <w:b/>
          <w:bCs/>
          <w:color w:val="1C874E"/>
          <w:sz w:val="39"/>
          <w:szCs w:val="39"/>
          <w:lang w:eastAsia="cs-CZ"/>
        </w:rPr>
        <w:t>Kdo je oprávněn v této věci jednat (podat žádost apod.)</w:t>
      </w:r>
    </w:p>
    <w:p w:rsidR="00012B4B" w:rsidRPr="00012B4B" w:rsidRDefault="002E54FE" w:rsidP="00012B4B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z w:val="23"/>
          <w:szCs w:val="23"/>
        </w:rPr>
      </w:pPr>
      <w:r w:rsidRPr="002E54FE"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  <w:t>Žádost o povolení připojení sousední nemovitosti ke komunikaci</w:t>
      </w:r>
      <w:r w:rsidRPr="00012B4B"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  <w:t xml:space="preserve"> </w:t>
      </w:r>
      <w:r w:rsidRPr="002E54FE"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  <w:t>je oprávněn podat vlastník připojované nemovitosti nebo osoba s jinými právy k této nemovitosti (fyzická nebo právnická osoba).</w:t>
      </w:r>
      <w:r w:rsidR="00012B4B" w:rsidRPr="00012B4B">
        <w:rPr>
          <w:rFonts w:ascii="Segoe UI" w:hAnsi="Segoe UI" w:cs="Segoe UI"/>
          <w:color w:val="000000"/>
          <w:sz w:val="23"/>
          <w:szCs w:val="23"/>
        </w:rPr>
        <w:t xml:space="preserve"> V případě </w:t>
      </w:r>
      <w:r w:rsidR="00012B4B" w:rsidRPr="00012B4B">
        <w:rPr>
          <w:rFonts w:ascii="Segoe UI" w:hAnsi="Segoe UI" w:cs="Segoe UI"/>
          <w:iCs/>
          <w:color w:val="000000"/>
          <w:sz w:val="23"/>
          <w:szCs w:val="23"/>
        </w:rPr>
        <w:t xml:space="preserve">zastupování žadatele, bude předložena plná moc v písemné úpravě </w:t>
      </w:r>
      <w:r w:rsidR="00012B4B" w:rsidRPr="00012B4B">
        <w:rPr>
          <w:rFonts w:ascii="Segoe UI" w:hAnsi="Segoe UI" w:cs="Segoe UI"/>
          <w:color w:val="000000"/>
          <w:sz w:val="23"/>
          <w:szCs w:val="23"/>
        </w:rPr>
        <w:t xml:space="preserve">dle stanovení § 33 zákona č. 500/2004 Sb., správní řád, ve znění zákona č. 413/2005 Sb. Pokud je připojovaný pozemek </w:t>
      </w:r>
      <w:r w:rsidR="00012B4B" w:rsidRPr="00012B4B">
        <w:rPr>
          <w:rFonts w:ascii="Segoe UI" w:hAnsi="Segoe UI" w:cs="Segoe UI"/>
          <w:iCs/>
          <w:color w:val="000000"/>
          <w:sz w:val="23"/>
          <w:szCs w:val="23"/>
        </w:rPr>
        <w:t>v podílovém vlastnictví více osob nebo SJM</w:t>
      </w:r>
      <w:r w:rsidR="00012B4B" w:rsidRPr="00012B4B">
        <w:rPr>
          <w:rFonts w:ascii="Segoe UI" w:hAnsi="Segoe UI" w:cs="Segoe UI"/>
          <w:color w:val="000000"/>
          <w:sz w:val="23"/>
          <w:szCs w:val="23"/>
        </w:rPr>
        <w:t xml:space="preserve">, žádost mohou </w:t>
      </w:r>
      <w:r w:rsidR="00012B4B" w:rsidRPr="00012B4B">
        <w:rPr>
          <w:rFonts w:ascii="Segoe UI" w:hAnsi="Segoe UI" w:cs="Segoe UI"/>
          <w:iCs/>
          <w:color w:val="000000"/>
          <w:sz w:val="23"/>
          <w:szCs w:val="23"/>
        </w:rPr>
        <w:t>podat společně nebo jeden z nich a připojí písemný souhlas ostatních spoluvlastníků</w:t>
      </w:r>
      <w:r w:rsidR="00012B4B" w:rsidRPr="00012B4B">
        <w:rPr>
          <w:rFonts w:ascii="Segoe UI" w:hAnsi="Segoe UI" w:cs="Segoe UI"/>
          <w:color w:val="000000"/>
          <w:sz w:val="23"/>
          <w:szCs w:val="23"/>
        </w:rPr>
        <w:t>.</w:t>
      </w:r>
    </w:p>
    <w:p w:rsidR="002E54FE" w:rsidRPr="002E54FE" w:rsidRDefault="002E54FE" w:rsidP="002E54FE">
      <w:pPr>
        <w:spacing w:after="0" w:line="338" w:lineRule="atLeast"/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</w:pPr>
      <w:r w:rsidRPr="002E54FE"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  <w:t> </w:t>
      </w:r>
    </w:p>
    <w:p w:rsidR="002E54FE" w:rsidRPr="002E54FE" w:rsidRDefault="002E54FE" w:rsidP="002E54FE">
      <w:pPr>
        <w:spacing w:before="225" w:after="150" w:line="240" w:lineRule="auto"/>
        <w:outlineLvl w:val="1"/>
        <w:rPr>
          <w:rFonts w:ascii="Segoe UI" w:eastAsia="Times New Roman" w:hAnsi="Segoe UI" w:cs="Segoe UI"/>
          <w:b/>
          <w:bCs/>
          <w:color w:val="1C874E"/>
          <w:sz w:val="39"/>
          <w:szCs w:val="39"/>
          <w:lang w:eastAsia="cs-CZ"/>
        </w:rPr>
      </w:pPr>
      <w:r w:rsidRPr="002E54FE">
        <w:rPr>
          <w:rFonts w:ascii="Segoe UI" w:eastAsia="Times New Roman" w:hAnsi="Segoe UI" w:cs="Segoe UI"/>
          <w:b/>
          <w:bCs/>
          <w:color w:val="1C874E"/>
          <w:sz w:val="39"/>
          <w:szCs w:val="39"/>
          <w:lang w:eastAsia="cs-CZ"/>
        </w:rPr>
        <w:t>Jaké doklady a podklady musíte mít s sebou</w:t>
      </w:r>
    </w:p>
    <w:p w:rsidR="003D4896" w:rsidRPr="003D4896" w:rsidRDefault="003D4896" w:rsidP="00012B4B">
      <w:pPr>
        <w:pStyle w:val="Bezmezer"/>
        <w:numPr>
          <w:ilvl w:val="0"/>
          <w:numId w:val="8"/>
        </w:numPr>
        <w:rPr>
          <w:rFonts w:ascii="Segoe UI" w:hAnsi="Segoe UI" w:cs="Segoe UI"/>
          <w:sz w:val="23"/>
          <w:szCs w:val="23"/>
        </w:rPr>
      </w:pPr>
      <w:r w:rsidRPr="003D4896">
        <w:rPr>
          <w:rFonts w:ascii="Segoe UI" w:hAnsi="Segoe UI" w:cs="Segoe UI"/>
          <w:b/>
          <w:bCs/>
          <w:i/>
          <w:iCs/>
          <w:sz w:val="23"/>
          <w:szCs w:val="23"/>
        </w:rPr>
        <w:t>zjednodušená projektová dokumentace sjezdu</w:t>
      </w:r>
      <w:r w:rsidRPr="003D4896">
        <w:rPr>
          <w:rFonts w:ascii="Segoe UI" w:hAnsi="Segoe UI" w:cs="Segoe UI"/>
          <w:sz w:val="23"/>
          <w:szCs w:val="23"/>
        </w:rPr>
        <w:t xml:space="preserve"> – situování, vzdálenost od sousední hranice pozemku, šířkové uspořádání, odtokové poměry komunikace a povrchu sjezdu, sklonové poměry, situace rozhledových poměrů, řez sjezdem, zakreslení stávajícího dopravního značení, stromoví a jiných překážek v místě navrženého sjezdu nebo rozhledových poměrů </w:t>
      </w:r>
      <w:r w:rsidRPr="003D4896">
        <w:rPr>
          <w:rFonts w:ascii="Segoe UI" w:hAnsi="Segoe UI" w:cs="Segoe UI"/>
          <w:sz w:val="23"/>
          <w:szCs w:val="23"/>
        </w:rPr>
        <w:lastRenderedPageBreak/>
        <w:t xml:space="preserve">nutných k odstranění nebo přeložení apod., doložka zpracovatele, že navržený sjezd vyhovuje stanoveným technickým podmínkám </w:t>
      </w:r>
    </w:p>
    <w:p w:rsidR="003D4896" w:rsidRPr="003D4896" w:rsidRDefault="003D4896" w:rsidP="003D4896">
      <w:pPr>
        <w:pStyle w:val="Bezmezer"/>
        <w:ind w:left="720"/>
        <w:rPr>
          <w:rFonts w:ascii="Segoe UI" w:hAnsi="Segoe UI" w:cs="Segoe UI"/>
          <w:sz w:val="23"/>
          <w:szCs w:val="23"/>
        </w:rPr>
      </w:pPr>
    </w:p>
    <w:p w:rsidR="003D4896" w:rsidRPr="003D4896" w:rsidRDefault="003D4896" w:rsidP="003D4896">
      <w:pPr>
        <w:pStyle w:val="Bezmezer"/>
        <w:ind w:left="720"/>
        <w:rPr>
          <w:rFonts w:ascii="Segoe UI" w:hAnsi="Segoe UI" w:cs="Segoe UI"/>
          <w:sz w:val="23"/>
          <w:szCs w:val="23"/>
        </w:rPr>
      </w:pPr>
      <w:r w:rsidRPr="003D4896">
        <w:rPr>
          <w:rFonts w:ascii="Segoe UI" w:hAnsi="Segoe UI" w:cs="Segoe UI"/>
          <w:sz w:val="23"/>
          <w:szCs w:val="23"/>
        </w:rPr>
        <w:t>(</w:t>
      </w:r>
      <w:r w:rsidRPr="003D4896">
        <w:rPr>
          <w:rFonts w:ascii="Segoe UI" w:hAnsi="Segoe UI" w:cs="Segoe UI"/>
          <w:i/>
          <w:iCs/>
          <w:sz w:val="23"/>
          <w:szCs w:val="23"/>
        </w:rPr>
        <w:t xml:space="preserve">informace pro projektanta* – technické podmínky pro připojování sousedních nemovitostí na komunikace jsou stanoveny v § 12 vyhlášky č. 104/1997 Sb., kterou se provádí zákon o pozemních komunikacích, ve znění pozdějších předpisů, v případě řešení sjezdu přes chodník je nutno zpracovat úpravu chodníku v místě sjezdu podle vyhlášky č. 398/2009 Sb., </w:t>
      </w:r>
      <w:r w:rsidRPr="003D4896">
        <w:rPr>
          <w:rFonts w:ascii="Segoe UI" w:hAnsi="Segoe UI" w:cs="Segoe UI"/>
          <w:i/>
          <w:iCs/>
          <w:color w:val="43494D"/>
          <w:sz w:val="23"/>
          <w:szCs w:val="23"/>
          <w:shd w:val="clear" w:color="auto" w:fill="FFFFFF"/>
        </w:rPr>
        <w:t>o obecných technických požadavcích zabezpečujících bezbariérové užívání staveb</w:t>
      </w:r>
      <w:r w:rsidRPr="003D4896">
        <w:rPr>
          <w:rFonts w:ascii="Segoe UI" w:hAnsi="Segoe UI" w:cs="Segoe UI"/>
          <w:i/>
          <w:iCs/>
          <w:sz w:val="23"/>
          <w:szCs w:val="23"/>
        </w:rPr>
        <w:t>, přílohy č. 1</w:t>
      </w:r>
      <w:r w:rsidRPr="003D4896">
        <w:rPr>
          <w:rFonts w:ascii="Segoe UI" w:hAnsi="Segoe UI" w:cs="Segoe UI"/>
          <w:sz w:val="23"/>
          <w:szCs w:val="23"/>
        </w:rPr>
        <w:t xml:space="preserve"> a č. 2) </w:t>
      </w:r>
    </w:p>
    <w:p w:rsidR="003D4896" w:rsidRPr="003D4896" w:rsidRDefault="003D4896" w:rsidP="003D4896">
      <w:pPr>
        <w:pStyle w:val="Bezmezer"/>
        <w:rPr>
          <w:rFonts w:ascii="Segoe UI" w:hAnsi="Segoe UI" w:cs="Segoe UI"/>
          <w:sz w:val="23"/>
          <w:szCs w:val="23"/>
        </w:rPr>
      </w:pPr>
    </w:p>
    <w:p w:rsidR="003D4896" w:rsidRPr="003D4896" w:rsidRDefault="003D4896" w:rsidP="003D4896">
      <w:pPr>
        <w:pStyle w:val="Bezmezer"/>
        <w:rPr>
          <w:rFonts w:ascii="Segoe UI" w:hAnsi="Segoe UI" w:cs="Segoe UI"/>
          <w:sz w:val="23"/>
          <w:szCs w:val="23"/>
        </w:rPr>
      </w:pPr>
      <w:r w:rsidRPr="003D4896">
        <w:rPr>
          <w:rFonts w:ascii="Segoe UI" w:hAnsi="Segoe UI" w:cs="Segoe UI"/>
          <w:sz w:val="23"/>
          <w:szCs w:val="23"/>
        </w:rPr>
        <w:t>*</w:t>
      </w:r>
      <w:r w:rsidRPr="003D4896">
        <w:rPr>
          <w:rFonts w:ascii="Segoe UI" w:hAnsi="Segoe UI" w:cs="Segoe UI"/>
          <w:i/>
          <w:iCs/>
          <w:sz w:val="23"/>
          <w:szCs w:val="23"/>
        </w:rPr>
        <w:t>projektant musí být autorizovaná osoba ve smyslu zákona č. 360/1992 Sb. v platném znění</w:t>
      </w:r>
      <w:r w:rsidRPr="003D4896">
        <w:rPr>
          <w:rFonts w:ascii="Segoe UI" w:hAnsi="Segoe UI" w:cs="Segoe UI"/>
          <w:sz w:val="23"/>
          <w:szCs w:val="23"/>
        </w:rPr>
        <w:t>.</w:t>
      </w:r>
    </w:p>
    <w:p w:rsidR="002E54FE" w:rsidRPr="002E54FE" w:rsidRDefault="002E54FE" w:rsidP="002E54FE">
      <w:pPr>
        <w:spacing w:after="75" w:line="338" w:lineRule="atLeast"/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</w:pPr>
      <w:r w:rsidRPr="002E54FE"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  <w:t> </w:t>
      </w:r>
    </w:p>
    <w:p w:rsidR="003D4896" w:rsidRPr="003D4896" w:rsidRDefault="002E54FE" w:rsidP="00012B4B">
      <w:pPr>
        <w:pStyle w:val="Bezmezer"/>
        <w:jc w:val="both"/>
        <w:rPr>
          <w:rFonts w:ascii="Segoe UI" w:hAnsi="Segoe UI" w:cs="Segoe UI"/>
          <w:sz w:val="23"/>
          <w:szCs w:val="23"/>
        </w:rPr>
      </w:pPr>
      <w:r w:rsidRPr="002E54FE">
        <w:rPr>
          <w:rFonts w:ascii="Segoe UI" w:eastAsia="Times New Roman" w:hAnsi="Segoe UI" w:cs="Segoe UI"/>
          <w:b/>
          <w:bCs/>
          <w:i/>
          <w:iCs/>
          <w:color w:val="333333"/>
          <w:sz w:val="23"/>
          <w:szCs w:val="23"/>
          <w:lang w:eastAsia="cs-CZ"/>
        </w:rPr>
        <w:t>2.</w:t>
      </w:r>
      <w:r w:rsidRPr="002E54FE">
        <w:rPr>
          <w:rFonts w:ascii="Segoe UI" w:eastAsia="Times New Roman" w:hAnsi="Segoe UI" w:cs="Segoe UI"/>
          <w:b/>
          <w:bCs/>
          <w:color w:val="333333"/>
          <w:sz w:val="23"/>
          <w:szCs w:val="23"/>
          <w:lang w:eastAsia="cs-CZ"/>
        </w:rPr>
        <w:t> </w:t>
      </w:r>
      <w:r w:rsidRPr="002E54FE">
        <w:rPr>
          <w:rFonts w:ascii="Segoe UI" w:eastAsia="Times New Roman" w:hAnsi="Segoe UI" w:cs="Segoe UI"/>
          <w:b/>
          <w:bCs/>
          <w:i/>
          <w:iCs/>
          <w:color w:val="333333"/>
          <w:sz w:val="23"/>
          <w:szCs w:val="23"/>
          <w:lang w:eastAsia="cs-CZ"/>
        </w:rPr>
        <w:t xml:space="preserve">kopie </w:t>
      </w:r>
      <w:r w:rsidR="00012B4B">
        <w:rPr>
          <w:rFonts w:ascii="Segoe UI" w:eastAsia="Times New Roman" w:hAnsi="Segoe UI" w:cs="Segoe UI"/>
          <w:b/>
          <w:bCs/>
          <w:i/>
          <w:iCs/>
          <w:color w:val="333333"/>
          <w:sz w:val="23"/>
          <w:szCs w:val="23"/>
          <w:lang w:eastAsia="cs-CZ"/>
        </w:rPr>
        <w:t>stanoviska</w:t>
      </w:r>
      <w:r w:rsidRPr="002E54FE">
        <w:rPr>
          <w:rFonts w:ascii="Segoe UI" w:eastAsia="Times New Roman" w:hAnsi="Segoe UI" w:cs="Segoe UI"/>
          <w:b/>
          <w:bCs/>
          <w:i/>
          <w:iCs/>
          <w:color w:val="333333"/>
          <w:sz w:val="23"/>
          <w:szCs w:val="23"/>
          <w:lang w:eastAsia="cs-CZ"/>
        </w:rPr>
        <w:t xml:space="preserve"> vlastníka místní komunikace</w:t>
      </w:r>
      <w:r w:rsidR="003D4896" w:rsidRPr="003D4896">
        <w:rPr>
          <w:rFonts w:ascii="Segoe UI" w:hAnsi="Segoe UI" w:cs="Segoe UI"/>
          <w:b/>
          <w:bCs/>
          <w:sz w:val="23"/>
          <w:szCs w:val="23"/>
        </w:rPr>
        <w:t xml:space="preserve"> </w:t>
      </w:r>
      <w:r w:rsidR="003D4896" w:rsidRPr="00012B4B">
        <w:rPr>
          <w:rFonts w:ascii="Segoe UI" w:hAnsi="Segoe UI" w:cs="Segoe UI"/>
          <w:b/>
          <w:bCs/>
          <w:i/>
          <w:iCs/>
          <w:sz w:val="23"/>
          <w:szCs w:val="23"/>
        </w:rPr>
        <w:t>k předmětné žádosti</w:t>
      </w:r>
      <w:r w:rsidR="003D4896" w:rsidRPr="003D4896">
        <w:rPr>
          <w:rFonts w:ascii="Segoe UI" w:hAnsi="Segoe UI" w:cs="Segoe UI"/>
          <w:sz w:val="23"/>
          <w:szCs w:val="23"/>
        </w:rPr>
        <w:t xml:space="preserve"> (Město Hluk, odbor investic a místního hospodářství, Ing. Pavel Botek, tel.: 702 178 964, e-mail: pavel.botek@mestohluk.cz)</w:t>
      </w:r>
    </w:p>
    <w:p w:rsidR="002E54FE" w:rsidRPr="002E54FE" w:rsidRDefault="002E54FE" w:rsidP="002E54FE">
      <w:pPr>
        <w:spacing w:after="75" w:line="338" w:lineRule="atLeast"/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</w:pPr>
    </w:p>
    <w:p w:rsidR="00012B4B" w:rsidRDefault="002E54FE" w:rsidP="00012B4B">
      <w:pPr>
        <w:spacing w:after="75" w:line="338" w:lineRule="atLeast"/>
        <w:rPr>
          <w:rFonts w:ascii="Segoe UI" w:hAnsi="Segoe UI" w:cs="Segoe UI"/>
          <w:sz w:val="23"/>
          <w:szCs w:val="23"/>
        </w:rPr>
      </w:pPr>
      <w:r w:rsidRPr="002E54FE"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  <w:t> </w:t>
      </w:r>
      <w:r w:rsidRPr="002E54FE">
        <w:rPr>
          <w:rFonts w:ascii="Segoe UI" w:eastAsia="Times New Roman" w:hAnsi="Segoe UI" w:cs="Segoe UI"/>
          <w:b/>
          <w:bCs/>
          <w:i/>
          <w:iCs/>
          <w:color w:val="333333"/>
          <w:sz w:val="23"/>
          <w:szCs w:val="23"/>
          <w:lang w:eastAsia="cs-CZ"/>
        </w:rPr>
        <w:t>3.</w:t>
      </w:r>
      <w:r w:rsidR="00012B4B">
        <w:rPr>
          <w:rFonts w:ascii="Segoe UI" w:eastAsia="Times New Roman" w:hAnsi="Segoe UI" w:cs="Segoe UI"/>
          <w:b/>
          <w:bCs/>
          <w:i/>
          <w:iCs/>
          <w:color w:val="333333"/>
          <w:sz w:val="23"/>
          <w:szCs w:val="23"/>
          <w:lang w:eastAsia="cs-CZ"/>
        </w:rPr>
        <w:t xml:space="preserve"> </w:t>
      </w:r>
      <w:r w:rsidRPr="002E54FE">
        <w:rPr>
          <w:rFonts w:ascii="Segoe UI" w:eastAsia="Times New Roman" w:hAnsi="Segoe UI" w:cs="Segoe UI"/>
          <w:b/>
          <w:bCs/>
          <w:i/>
          <w:iCs/>
          <w:color w:val="333333"/>
          <w:sz w:val="23"/>
          <w:szCs w:val="23"/>
          <w:lang w:eastAsia="cs-CZ"/>
        </w:rPr>
        <w:t xml:space="preserve">kopie </w:t>
      </w:r>
      <w:r w:rsidR="00012B4B">
        <w:rPr>
          <w:rFonts w:ascii="Segoe UI" w:eastAsia="Times New Roman" w:hAnsi="Segoe UI" w:cs="Segoe UI"/>
          <w:b/>
          <w:bCs/>
          <w:i/>
          <w:iCs/>
          <w:color w:val="333333"/>
          <w:sz w:val="23"/>
          <w:szCs w:val="23"/>
          <w:lang w:eastAsia="cs-CZ"/>
        </w:rPr>
        <w:t>stanoviska</w:t>
      </w:r>
      <w:r w:rsidRPr="002E54FE">
        <w:rPr>
          <w:rFonts w:ascii="Segoe UI" w:eastAsia="Times New Roman" w:hAnsi="Segoe UI" w:cs="Segoe UI"/>
          <w:b/>
          <w:bCs/>
          <w:i/>
          <w:iCs/>
          <w:color w:val="333333"/>
          <w:sz w:val="23"/>
          <w:szCs w:val="23"/>
          <w:lang w:eastAsia="cs-CZ"/>
        </w:rPr>
        <w:t xml:space="preserve"> Policie ČR</w:t>
      </w:r>
      <w:r w:rsidRPr="002E54FE"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  <w:t xml:space="preserve">, </w:t>
      </w:r>
      <w:r w:rsidR="00012B4B" w:rsidRPr="00012B4B">
        <w:rPr>
          <w:rFonts w:ascii="Segoe UI" w:hAnsi="Segoe UI" w:cs="Segoe UI"/>
          <w:sz w:val="23"/>
          <w:szCs w:val="23"/>
        </w:rPr>
        <w:t>(KŘP Zlínského kraje, DI Uherské Hradiště</w:t>
      </w:r>
      <w:r w:rsidR="00012B4B" w:rsidRPr="00012B4B">
        <w:rPr>
          <w:rFonts w:ascii="Segoe UI" w:hAnsi="Segoe UI" w:cs="Segoe UI"/>
          <w:b/>
          <w:bCs/>
          <w:color w:val="4F4F4F"/>
          <w:sz w:val="23"/>
          <w:szCs w:val="23"/>
        </w:rPr>
        <w:t xml:space="preserve"> </w:t>
      </w:r>
      <w:r w:rsidR="00012B4B" w:rsidRPr="00012B4B">
        <w:rPr>
          <w:rFonts w:ascii="Segoe UI" w:eastAsia="Times New Roman" w:hAnsi="Segoe UI" w:cs="Segoe UI"/>
          <w:b/>
          <w:bCs/>
          <w:color w:val="4F4F4F"/>
          <w:sz w:val="23"/>
          <w:szCs w:val="23"/>
          <w:lang w:eastAsia="cs-CZ"/>
        </w:rPr>
        <w:t xml:space="preserve">- </w:t>
      </w:r>
      <w:r w:rsidR="00012B4B" w:rsidRPr="00012B4B">
        <w:rPr>
          <w:rFonts w:ascii="Segoe UI" w:eastAsia="Times New Roman" w:hAnsi="Segoe UI" w:cs="Segoe UI"/>
          <w:color w:val="4F4F4F"/>
          <w:sz w:val="23"/>
          <w:szCs w:val="23"/>
          <w:lang w:eastAsia="cs-CZ"/>
        </w:rPr>
        <w:t xml:space="preserve">úsek dopravního inženýrství, </w:t>
      </w:r>
      <w:r w:rsidR="00012B4B" w:rsidRPr="00012B4B">
        <w:rPr>
          <w:rFonts w:ascii="Segoe UI" w:hAnsi="Segoe UI" w:cs="Segoe UI"/>
          <w:b/>
          <w:bCs/>
          <w:sz w:val="23"/>
          <w:szCs w:val="23"/>
        </w:rPr>
        <w:t xml:space="preserve">dopravní inženýr: por. Ing. Milan </w:t>
      </w:r>
      <w:proofErr w:type="spellStart"/>
      <w:r w:rsidR="00012B4B" w:rsidRPr="00012B4B">
        <w:rPr>
          <w:rFonts w:ascii="Segoe UI" w:hAnsi="Segoe UI" w:cs="Segoe UI"/>
          <w:b/>
          <w:bCs/>
          <w:sz w:val="23"/>
          <w:szCs w:val="23"/>
        </w:rPr>
        <w:t>Bania</w:t>
      </w:r>
      <w:proofErr w:type="spellEnd"/>
      <w:r w:rsidR="00012B4B" w:rsidRPr="00012B4B">
        <w:rPr>
          <w:rFonts w:ascii="Segoe UI" w:hAnsi="Segoe UI" w:cs="Segoe UI"/>
          <w:sz w:val="23"/>
          <w:szCs w:val="23"/>
        </w:rPr>
        <w:t xml:space="preserve"> Velehradská třída 1217, 686 01 Uherské Hradiště, tel.: 974 678 258, e-mail: </w:t>
      </w:r>
      <w:proofErr w:type="gramStart"/>
      <w:r w:rsidR="00012B4B" w:rsidRPr="00012B4B">
        <w:rPr>
          <w:rFonts w:ascii="Segoe UI" w:hAnsi="Segoe UI" w:cs="Segoe UI"/>
          <w:sz w:val="23"/>
          <w:szCs w:val="23"/>
        </w:rPr>
        <w:t>uh.di</w:t>
      </w:r>
      <w:proofErr w:type="gramEnd"/>
      <w:r w:rsidR="00012B4B" w:rsidRPr="00012B4B">
        <w:rPr>
          <w:rFonts w:ascii="Segoe UI" w:hAnsi="Segoe UI" w:cs="Segoe UI"/>
          <w:sz w:val="23"/>
          <w:szCs w:val="23"/>
        </w:rPr>
        <w:t xml:space="preserve">.podatelna@pcr.cz, </w:t>
      </w:r>
    </w:p>
    <w:p w:rsidR="00012B4B" w:rsidRPr="00012B4B" w:rsidRDefault="00012B4B" w:rsidP="00012B4B">
      <w:pPr>
        <w:pStyle w:val="Odstavecseseznamem"/>
        <w:shd w:val="clear" w:color="auto" w:fill="FFFFFF"/>
        <w:jc w:val="both"/>
        <w:rPr>
          <w:rFonts w:ascii="Segoe UI" w:hAnsi="Segoe UI" w:cs="Segoe UI"/>
          <w:sz w:val="23"/>
          <w:szCs w:val="23"/>
        </w:rPr>
      </w:pPr>
    </w:p>
    <w:p w:rsidR="00012B4B" w:rsidRDefault="002E54FE" w:rsidP="00012B4B">
      <w:pPr>
        <w:shd w:val="clear" w:color="auto" w:fill="FFFFFF"/>
        <w:jc w:val="both"/>
        <w:rPr>
          <w:rFonts w:ascii="Segoe UI" w:hAnsi="Segoe UI" w:cs="Segoe UI"/>
          <w:sz w:val="23"/>
          <w:szCs w:val="23"/>
        </w:rPr>
      </w:pPr>
      <w:r w:rsidRPr="00012B4B">
        <w:rPr>
          <w:rFonts w:ascii="Segoe UI" w:eastAsia="Times New Roman" w:hAnsi="Segoe UI" w:cs="Segoe UI"/>
          <w:i/>
          <w:iCs/>
          <w:color w:val="333333"/>
          <w:sz w:val="23"/>
          <w:szCs w:val="23"/>
          <w:lang w:eastAsia="cs-CZ"/>
        </w:rPr>
        <w:t> </w:t>
      </w:r>
      <w:r w:rsidRPr="00012B4B">
        <w:rPr>
          <w:rFonts w:ascii="Segoe UI" w:eastAsia="Times New Roman" w:hAnsi="Segoe UI" w:cs="Segoe UI"/>
          <w:b/>
          <w:bCs/>
          <w:i/>
          <w:iCs/>
          <w:color w:val="333333"/>
          <w:sz w:val="23"/>
          <w:szCs w:val="23"/>
          <w:lang w:eastAsia="cs-CZ"/>
        </w:rPr>
        <w:t>4.</w:t>
      </w:r>
      <w:r w:rsidRPr="00012B4B">
        <w:rPr>
          <w:rFonts w:ascii="Segoe UI" w:eastAsia="Times New Roman" w:hAnsi="Segoe UI" w:cs="Segoe UI"/>
          <w:b/>
          <w:bCs/>
          <w:color w:val="333333"/>
          <w:sz w:val="23"/>
          <w:szCs w:val="23"/>
          <w:lang w:eastAsia="cs-CZ"/>
        </w:rPr>
        <w:t> </w:t>
      </w:r>
      <w:r w:rsidR="00012B4B" w:rsidRPr="00012B4B">
        <w:rPr>
          <w:rFonts w:ascii="Segoe UI" w:hAnsi="Segoe UI" w:cs="Segoe UI"/>
          <w:b/>
          <w:bCs/>
          <w:sz w:val="23"/>
          <w:szCs w:val="23"/>
        </w:rPr>
        <w:t xml:space="preserve">kopie pokladního dokladu o úhradě správního poplatku </w:t>
      </w:r>
      <w:r w:rsidR="00012B4B" w:rsidRPr="00012B4B">
        <w:rPr>
          <w:rFonts w:ascii="Segoe UI" w:hAnsi="Segoe UI" w:cs="Segoe UI"/>
          <w:sz w:val="23"/>
          <w:szCs w:val="23"/>
        </w:rPr>
        <w:t xml:space="preserve">(pokladna </w:t>
      </w:r>
      <w:proofErr w:type="spellStart"/>
      <w:r w:rsidR="00012B4B" w:rsidRPr="00012B4B">
        <w:rPr>
          <w:rFonts w:ascii="Segoe UI" w:hAnsi="Segoe UI" w:cs="Segoe UI"/>
          <w:sz w:val="23"/>
          <w:szCs w:val="23"/>
        </w:rPr>
        <w:t>MěÚ</w:t>
      </w:r>
      <w:proofErr w:type="spellEnd"/>
      <w:r w:rsidR="00012B4B" w:rsidRPr="00012B4B">
        <w:rPr>
          <w:rFonts w:ascii="Segoe UI" w:hAnsi="Segoe UI" w:cs="Segoe UI"/>
          <w:sz w:val="23"/>
          <w:szCs w:val="23"/>
        </w:rPr>
        <w:t>, Hřbitovní 140, 687 25 Hluk)</w:t>
      </w:r>
    </w:p>
    <w:p w:rsidR="00012B4B" w:rsidRPr="00012B4B" w:rsidRDefault="00012B4B" w:rsidP="00012B4B">
      <w:pPr>
        <w:shd w:val="clear" w:color="auto" w:fill="FFFFFF"/>
        <w:jc w:val="both"/>
        <w:rPr>
          <w:rFonts w:ascii="Segoe UI" w:hAnsi="Segoe UI" w:cs="Segoe UI"/>
          <w:b/>
          <w:bCs/>
          <w:sz w:val="23"/>
          <w:szCs w:val="23"/>
        </w:rPr>
      </w:pPr>
    </w:p>
    <w:p w:rsidR="002E54FE" w:rsidRPr="002E54FE" w:rsidRDefault="002E54FE" w:rsidP="002E54FE">
      <w:pPr>
        <w:spacing w:before="225" w:after="150" w:line="240" w:lineRule="auto"/>
        <w:outlineLvl w:val="1"/>
        <w:rPr>
          <w:rFonts w:ascii="Segoe UI" w:eastAsia="Times New Roman" w:hAnsi="Segoe UI" w:cs="Segoe UI"/>
          <w:b/>
          <w:bCs/>
          <w:color w:val="1C874E"/>
          <w:sz w:val="39"/>
          <w:szCs w:val="39"/>
          <w:lang w:eastAsia="cs-CZ"/>
        </w:rPr>
      </w:pPr>
      <w:r w:rsidRPr="002E54FE">
        <w:rPr>
          <w:rFonts w:ascii="Segoe UI" w:eastAsia="Times New Roman" w:hAnsi="Segoe UI" w:cs="Segoe UI"/>
          <w:b/>
          <w:bCs/>
          <w:color w:val="1C874E"/>
          <w:sz w:val="39"/>
          <w:szCs w:val="39"/>
          <w:lang w:eastAsia="cs-CZ"/>
        </w:rPr>
        <w:t>Jaké jsou potřebné formuláře a kde jsou k dispozici</w:t>
      </w:r>
    </w:p>
    <w:p w:rsidR="002E54FE" w:rsidRDefault="002E54FE" w:rsidP="002E54FE">
      <w:pPr>
        <w:spacing w:after="75" w:line="338" w:lineRule="atLeast"/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</w:pPr>
      <w:r w:rsidRPr="002E54FE"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  <w:t>Formulář žádosti o povolení připojení</w:t>
      </w:r>
      <w:r w:rsidR="00CD43AF"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  <w:t xml:space="preserve"> nemovitosti ke komunikaci jsou </w:t>
      </w:r>
      <w:r w:rsidRPr="002E54FE"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  <w:t>k vyzvednutí či k přímému vyplnění na </w:t>
      </w:r>
      <w:proofErr w:type="spellStart"/>
      <w:r w:rsidR="00012B4B"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  <w:t>MěÚ</w:t>
      </w:r>
      <w:proofErr w:type="spellEnd"/>
      <w:r w:rsidR="00012B4B"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  <w:t xml:space="preserve"> Hluk, odbor investic a MH</w:t>
      </w:r>
      <w:r w:rsidR="00CD43AF"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  <w:t xml:space="preserve"> nebo na webu města </w:t>
      </w:r>
      <w:hyperlink r:id="rId6" w:history="1">
        <w:r w:rsidR="00CD43AF" w:rsidRPr="00677EB3">
          <w:rPr>
            <w:rStyle w:val="Hypertextovodkaz"/>
            <w:rFonts w:ascii="Segoe UI" w:eastAsia="Times New Roman" w:hAnsi="Segoe UI" w:cs="Segoe UI"/>
            <w:sz w:val="23"/>
            <w:szCs w:val="23"/>
            <w:lang w:eastAsia="cs-CZ"/>
          </w:rPr>
          <w:t>https://www.mestohluk.cz/urad-2/odbor-investic-a-mistniho-hospodarstvi</w:t>
        </w:r>
      </w:hyperlink>
      <w:r w:rsidR="00CD43AF"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  <w:t>.</w:t>
      </w:r>
    </w:p>
    <w:p w:rsidR="002E54FE" w:rsidRPr="002E54FE" w:rsidRDefault="002E54FE" w:rsidP="002E54FE">
      <w:pPr>
        <w:spacing w:after="0" w:line="338" w:lineRule="atLeast"/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</w:pPr>
      <w:r w:rsidRPr="002E54FE"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  <w:t> </w:t>
      </w:r>
    </w:p>
    <w:p w:rsidR="002E54FE" w:rsidRPr="002E54FE" w:rsidRDefault="002E54FE" w:rsidP="002E54FE">
      <w:pPr>
        <w:spacing w:before="225" w:after="150" w:line="240" w:lineRule="auto"/>
        <w:outlineLvl w:val="1"/>
        <w:rPr>
          <w:rFonts w:ascii="Segoe UI" w:eastAsia="Times New Roman" w:hAnsi="Segoe UI" w:cs="Segoe UI"/>
          <w:b/>
          <w:bCs/>
          <w:color w:val="1C874E"/>
          <w:sz w:val="39"/>
          <w:szCs w:val="39"/>
          <w:lang w:eastAsia="cs-CZ"/>
        </w:rPr>
      </w:pPr>
      <w:r w:rsidRPr="002E54FE">
        <w:rPr>
          <w:rFonts w:ascii="Segoe UI" w:eastAsia="Times New Roman" w:hAnsi="Segoe UI" w:cs="Segoe UI"/>
          <w:b/>
          <w:bCs/>
          <w:color w:val="1C874E"/>
          <w:sz w:val="39"/>
          <w:szCs w:val="39"/>
          <w:lang w:eastAsia="cs-CZ"/>
        </w:rPr>
        <w:t>Jaké jsou poplatky a jak je lze uhradit</w:t>
      </w:r>
    </w:p>
    <w:p w:rsidR="002E54FE" w:rsidRPr="002E54FE" w:rsidRDefault="002E54FE" w:rsidP="002E54FE">
      <w:pPr>
        <w:spacing w:after="75" w:line="338" w:lineRule="atLeast"/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</w:pPr>
      <w:r w:rsidRPr="002E54FE">
        <w:rPr>
          <w:rFonts w:ascii="Segoe UI" w:eastAsia="Times New Roman" w:hAnsi="Segoe UI" w:cs="Segoe UI"/>
          <w:b/>
          <w:bCs/>
          <w:color w:val="333333"/>
          <w:sz w:val="23"/>
          <w:szCs w:val="23"/>
          <w:lang w:eastAsia="cs-CZ"/>
        </w:rPr>
        <w:t>Správní poplatek</w:t>
      </w:r>
      <w:r w:rsidRPr="002E54FE"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  <w:t xml:space="preserve"> za vydání povolení k připojení sousední nemovitosti ke komunikaci </w:t>
      </w:r>
      <w:r w:rsidRPr="002E54FE">
        <w:rPr>
          <w:rFonts w:ascii="Segoe UI" w:eastAsia="Times New Roman" w:hAnsi="Segoe UI" w:cs="Segoe UI"/>
          <w:b/>
          <w:bCs/>
          <w:color w:val="333333"/>
          <w:sz w:val="23"/>
          <w:szCs w:val="23"/>
          <w:lang w:eastAsia="cs-CZ"/>
        </w:rPr>
        <w:t>činí 500,- Kč</w:t>
      </w:r>
      <w:r w:rsidRPr="002E54FE"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  <w:t>.</w:t>
      </w:r>
    </w:p>
    <w:p w:rsidR="002E54FE" w:rsidRPr="002E54FE" w:rsidRDefault="002E54FE" w:rsidP="002E54FE">
      <w:pPr>
        <w:spacing w:after="75" w:line="338" w:lineRule="atLeast"/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</w:pPr>
      <w:r w:rsidRPr="002E54FE"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  <w:t>Úhrada poplatku je požadována ještě před vydáním povolení a je nutno ji prokázat předložením potvrzení o zaplacení.</w:t>
      </w:r>
    </w:p>
    <w:p w:rsidR="002E54FE" w:rsidRPr="002E54FE" w:rsidRDefault="002E54FE" w:rsidP="002E54FE">
      <w:pPr>
        <w:spacing w:after="0" w:line="338" w:lineRule="atLeast"/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</w:pPr>
      <w:r w:rsidRPr="002E54FE"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  <w:t> </w:t>
      </w:r>
    </w:p>
    <w:p w:rsidR="002E54FE" w:rsidRPr="002E54FE" w:rsidRDefault="002E54FE" w:rsidP="002E54FE">
      <w:pPr>
        <w:spacing w:before="225" w:after="150" w:line="240" w:lineRule="auto"/>
        <w:outlineLvl w:val="1"/>
        <w:rPr>
          <w:rFonts w:ascii="Segoe UI" w:eastAsia="Times New Roman" w:hAnsi="Segoe UI" w:cs="Segoe UI"/>
          <w:b/>
          <w:bCs/>
          <w:color w:val="1C874E"/>
          <w:sz w:val="39"/>
          <w:szCs w:val="39"/>
          <w:lang w:eastAsia="cs-CZ"/>
        </w:rPr>
      </w:pPr>
      <w:r w:rsidRPr="002E54FE">
        <w:rPr>
          <w:rFonts w:ascii="Segoe UI" w:eastAsia="Times New Roman" w:hAnsi="Segoe UI" w:cs="Segoe UI"/>
          <w:b/>
          <w:bCs/>
          <w:color w:val="1C874E"/>
          <w:sz w:val="39"/>
          <w:szCs w:val="39"/>
          <w:lang w:eastAsia="cs-CZ"/>
        </w:rPr>
        <w:lastRenderedPageBreak/>
        <w:t>Jaké jsou lhůty pro vyřízení</w:t>
      </w:r>
    </w:p>
    <w:p w:rsidR="002E54FE" w:rsidRPr="002E54FE" w:rsidRDefault="002E54FE" w:rsidP="002E54FE">
      <w:pPr>
        <w:spacing w:after="0" w:line="338" w:lineRule="atLeast"/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</w:pPr>
      <w:r w:rsidRPr="002E54FE">
        <w:rPr>
          <w:rFonts w:ascii="Segoe UI" w:eastAsia="Times New Roman" w:hAnsi="Segoe UI" w:cs="Segoe UI"/>
          <w:b/>
          <w:bCs/>
          <w:color w:val="333333"/>
          <w:sz w:val="23"/>
          <w:szCs w:val="23"/>
          <w:lang w:eastAsia="cs-CZ"/>
        </w:rPr>
        <w:t>Bezodkladně, nejpozději do 30 dnů, u složitých případů max. 60 dnů. Předpokladem je doložení všech potřebných dokladů.</w:t>
      </w:r>
    </w:p>
    <w:p w:rsidR="002E54FE" w:rsidRPr="002E54FE" w:rsidRDefault="002E54FE" w:rsidP="002E54FE">
      <w:pPr>
        <w:spacing w:after="0" w:line="338" w:lineRule="atLeast"/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</w:pPr>
      <w:r w:rsidRPr="002E54FE"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  <w:t> </w:t>
      </w:r>
    </w:p>
    <w:p w:rsidR="002E54FE" w:rsidRPr="002E54FE" w:rsidRDefault="002E54FE" w:rsidP="002E54FE">
      <w:pPr>
        <w:spacing w:before="225" w:after="150" w:line="240" w:lineRule="auto"/>
        <w:outlineLvl w:val="1"/>
        <w:rPr>
          <w:rFonts w:ascii="Segoe UI" w:eastAsia="Times New Roman" w:hAnsi="Segoe UI" w:cs="Segoe UI"/>
          <w:b/>
          <w:bCs/>
          <w:color w:val="1C874E"/>
          <w:sz w:val="39"/>
          <w:szCs w:val="39"/>
          <w:lang w:eastAsia="cs-CZ"/>
        </w:rPr>
      </w:pPr>
      <w:r w:rsidRPr="002E54FE">
        <w:rPr>
          <w:rFonts w:ascii="Segoe UI" w:eastAsia="Times New Roman" w:hAnsi="Segoe UI" w:cs="Segoe UI"/>
          <w:b/>
          <w:bCs/>
          <w:color w:val="1C874E"/>
          <w:sz w:val="39"/>
          <w:szCs w:val="39"/>
          <w:lang w:eastAsia="cs-CZ"/>
        </w:rPr>
        <w:t>Další (dotčení) účastníci řízení</w:t>
      </w:r>
    </w:p>
    <w:p w:rsidR="002E54FE" w:rsidRPr="002E54FE" w:rsidRDefault="002E54FE" w:rsidP="002E54FE">
      <w:pPr>
        <w:numPr>
          <w:ilvl w:val="0"/>
          <w:numId w:val="1"/>
        </w:numPr>
        <w:spacing w:before="100" w:beforeAutospacing="1" w:after="75" w:line="383" w:lineRule="atLeast"/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</w:pPr>
      <w:r w:rsidRPr="002E54FE"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  <w:t>Policie České republiky,</w:t>
      </w:r>
    </w:p>
    <w:p w:rsidR="002E54FE" w:rsidRPr="002E54FE" w:rsidRDefault="002E54FE" w:rsidP="002E54FE">
      <w:pPr>
        <w:numPr>
          <w:ilvl w:val="0"/>
          <w:numId w:val="1"/>
        </w:numPr>
        <w:spacing w:before="100" w:beforeAutospacing="1" w:after="75" w:line="383" w:lineRule="atLeast"/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</w:pPr>
      <w:r w:rsidRPr="002E54FE"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  <w:t>vlastník (příp. správce) dotčené pozemní komunikace.</w:t>
      </w:r>
    </w:p>
    <w:p w:rsidR="002E54FE" w:rsidRPr="002E54FE" w:rsidRDefault="002E54FE" w:rsidP="002E54FE">
      <w:pPr>
        <w:spacing w:after="100" w:line="338" w:lineRule="atLeast"/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</w:pPr>
      <w:r w:rsidRPr="002E54FE"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  <w:t> </w:t>
      </w:r>
    </w:p>
    <w:tbl>
      <w:tblPr>
        <w:tblW w:w="975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70"/>
        <w:gridCol w:w="3060"/>
        <w:gridCol w:w="3060"/>
        <w:gridCol w:w="3060"/>
      </w:tblGrid>
      <w:tr w:rsidR="002E54FE" w:rsidRPr="002E54FE" w:rsidTr="00687D5B">
        <w:tc>
          <w:tcPr>
            <w:tcW w:w="570" w:type="dxa"/>
            <w:vAlign w:val="center"/>
          </w:tcPr>
          <w:p w:rsidR="002E54FE" w:rsidRPr="002E54FE" w:rsidRDefault="002E54FE" w:rsidP="002E54FE">
            <w:pPr>
              <w:spacing w:after="0" w:line="338" w:lineRule="atLeast"/>
              <w:jc w:val="center"/>
              <w:rPr>
                <w:rFonts w:ascii="Segoe UI" w:eastAsia="Times New Roman" w:hAnsi="Segoe UI" w:cs="Segoe UI"/>
                <w:color w:val="333333"/>
                <w:sz w:val="23"/>
                <w:szCs w:val="23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2E54FE" w:rsidRPr="002E54FE" w:rsidRDefault="002E54FE" w:rsidP="002E54FE">
            <w:pPr>
              <w:spacing w:after="0" w:line="338" w:lineRule="atLeast"/>
              <w:rPr>
                <w:rFonts w:ascii="Segoe UI" w:eastAsia="Times New Roman" w:hAnsi="Segoe UI" w:cs="Segoe UI"/>
                <w:color w:val="333333"/>
                <w:sz w:val="23"/>
                <w:szCs w:val="23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2E54FE" w:rsidRPr="002E54FE" w:rsidRDefault="002E54FE" w:rsidP="002E54FE">
            <w:pPr>
              <w:spacing w:after="0" w:line="338" w:lineRule="atLeast"/>
              <w:jc w:val="right"/>
              <w:rPr>
                <w:rFonts w:ascii="Segoe UI" w:eastAsia="Times New Roman" w:hAnsi="Segoe UI" w:cs="Segoe UI"/>
                <w:color w:val="333333"/>
                <w:sz w:val="23"/>
                <w:szCs w:val="23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2E54FE" w:rsidRPr="002E54FE" w:rsidRDefault="002E54FE" w:rsidP="002E54FE">
            <w:pPr>
              <w:spacing w:after="0" w:line="338" w:lineRule="atLeast"/>
              <w:jc w:val="right"/>
              <w:rPr>
                <w:rFonts w:ascii="Segoe UI" w:eastAsia="Times New Roman" w:hAnsi="Segoe UI" w:cs="Segoe UI"/>
                <w:color w:val="333333"/>
                <w:sz w:val="23"/>
                <w:szCs w:val="23"/>
                <w:lang w:eastAsia="cs-CZ"/>
              </w:rPr>
            </w:pPr>
          </w:p>
        </w:tc>
      </w:tr>
    </w:tbl>
    <w:p w:rsidR="002E54FE" w:rsidRPr="002E54FE" w:rsidRDefault="002E54FE" w:rsidP="002E54FE">
      <w:pPr>
        <w:spacing w:after="0" w:line="315" w:lineRule="atLeast"/>
        <w:ind w:left="720"/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</w:pPr>
    </w:p>
    <w:p w:rsidR="002E54FE" w:rsidRDefault="002E54FE"/>
    <w:sectPr w:rsidR="002E54FE" w:rsidSect="002C77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633B0"/>
    <w:multiLevelType w:val="hybridMultilevel"/>
    <w:tmpl w:val="FBA6AEFE"/>
    <w:lvl w:ilvl="0" w:tplc="05C6BDE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426A0A"/>
    <w:multiLevelType w:val="multilevel"/>
    <w:tmpl w:val="AB30E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9D4BEA"/>
    <w:multiLevelType w:val="hybridMultilevel"/>
    <w:tmpl w:val="FBDE2BFE"/>
    <w:lvl w:ilvl="0" w:tplc="17EAD80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C72AF4"/>
    <w:multiLevelType w:val="hybridMultilevel"/>
    <w:tmpl w:val="FBA6AEFE"/>
    <w:lvl w:ilvl="0" w:tplc="05C6BDE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0472CF"/>
    <w:multiLevelType w:val="multilevel"/>
    <w:tmpl w:val="87B0E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BA535B"/>
    <w:multiLevelType w:val="multilevel"/>
    <w:tmpl w:val="32C62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D1162BC"/>
    <w:multiLevelType w:val="hybridMultilevel"/>
    <w:tmpl w:val="47EECC96"/>
    <w:lvl w:ilvl="0" w:tplc="ADA06EF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4816A1"/>
    <w:multiLevelType w:val="hybridMultilevel"/>
    <w:tmpl w:val="97B8EF8C"/>
    <w:lvl w:ilvl="0" w:tplc="05C6BDE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54FE"/>
    <w:rsid w:val="00012B4B"/>
    <w:rsid w:val="002C77B6"/>
    <w:rsid w:val="002E54FE"/>
    <w:rsid w:val="003D4896"/>
    <w:rsid w:val="00683263"/>
    <w:rsid w:val="00687D5B"/>
    <w:rsid w:val="009A199E"/>
    <w:rsid w:val="00B16867"/>
    <w:rsid w:val="00CD43AF"/>
    <w:rsid w:val="00EF4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77B6"/>
  </w:style>
  <w:style w:type="paragraph" w:styleId="Nadpis1">
    <w:name w:val="heading 1"/>
    <w:basedOn w:val="Normln"/>
    <w:link w:val="Nadpis1Char"/>
    <w:uiPriority w:val="9"/>
    <w:qFormat/>
    <w:rsid w:val="002E54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2E54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2E54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E54F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2E54F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2E54FE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article2">
    <w:name w:val="article2"/>
    <w:basedOn w:val="Normln"/>
    <w:rsid w:val="002E5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wrap">
    <w:name w:val="nowrap"/>
    <w:basedOn w:val="Standardnpsmoodstavce"/>
    <w:rsid w:val="002E54FE"/>
  </w:style>
  <w:style w:type="character" w:styleId="Hypertextovodkaz">
    <w:name w:val="Hyperlink"/>
    <w:basedOn w:val="Standardnpsmoodstavce"/>
    <w:uiPriority w:val="99"/>
    <w:unhideWhenUsed/>
    <w:rsid w:val="002E54FE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2E5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E54FE"/>
    <w:rPr>
      <w:b/>
      <w:bCs/>
    </w:rPr>
  </w:style>
  <w:style w:type="character" w:styleId="Zvraznn">
    <w:name w:val="Emphasis"/>
    <w:basedOn w:val="Standardnpsmoodstavce"/>
    <w:uiPriority w:val="20"/>
    <w:qFormat/>
    <w:rsid w:val="002E54FE"/>
    <w:rPr>
      <w:i/>
      <w:iCs/>
    </w:rPr>
  </w:style>
  <w:style w:type="paragraph" w:customStyle="1" w:styleId="small">
    <w:name w:val="small"/>
    <w:basedOn w:val="Normln"/>
    <w:rsid w:val="002E5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3D4896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12B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8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88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84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33384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883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95641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93601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06558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434739">
              <w:marLeft w:val="0"/>
              <w:marRight w:val="0"/>
              <w:marTop w:val="1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93087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365934">
              <w:marLeft w:val="0"/>
              <w:marRight w:val="0"/>
              <w:marTop w:val="1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41003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43380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86890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5787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estohluk.cz/urad-2/odbor-investic-a-mistniho-hospodarstvi" TargetMode="External"/><Relationship Id="rId5" Type="http://schemas.openxmlformats.org/officeDocument/2006/relationships/hyperlink" Target="http://portal.gov.cz/wps/portal/_s.155/701?number1=13/1997&amp;number2=&amp;name=&amp;text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604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Botek</dc:creator>
  <cp:keywords/>
  <dc:description/>
  <cp:lastModifiedBy>HP</cp:lastModifiedBy>
  <cp:revision>8</cp:revision>
  <dcterms:created xsi:type="dcterms:W3CDTF">2021-06-16T14:56:00Z</dcterms:created>
  <dcterms:modified xsi:type="dcterms:W3CDTF">2021-09-16T10:36:00Z</dcterms:modified>
</cp:coreProperties>
</file>